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78EF" w14:textId="3CA21059" w:rsidR="004504DC" w:rsidRPr="00F41347" w:rsidRDefault="00951DDC" w:rsidP="00F41347">
      <w:pPr>
        <w:suppressAutoHyphens/>
        <w:jc w:val="center"/>
        <w:textAlignment w:val="baseline"/>
        <w:rPr>
          <w:rFonts w:asciiTheme="majorEastAsia" w:eastAsiaTheme="majorEastAsia" w:hAnsiTheme="majorEastAsia"/>
          <w:color w:val="000000"/>
          <w:kern w:val="0"/>
          <w:sz w:val="22"/>
        </w:rPr>
      </w:pPr>
      <w:r w:rsidRPr="00F41347">
        <w:rPr>
          <w:rFonts w:asciiTheme="majorEastAsia" w:eastAsiaTheme="majorEastAsia" w:hAnsiTheme="majorEastAsia" w:hint="eastAsia"/>
          <w:color w:val="000000"/>
          <w:kern w:val="0"/>
          <w:sz w:val="22"/>
        </w:rPr>
        <w:t>初任者研修</w:t>
      </w:r>
      <w:r w:rsidR="006E7BFC">
        <w:rPr>
          <w:rFonts w:asciiTheme="majorEastAsia" w:eastAsiaTheme="majorEastAsia" w:hAnsiTheme="majorEastAsia" w:hint="eastAsia"/>
          <w:color w:val="000000"/>
          <w:kern w:val="0"/>
          <w:sz w:val="22"/>
        </w:rPr>
        <w:t>指導教員研修</w:t>
      </w:r>
      <w:r w:rsidR="00341B50" w:rsidRPr="00F41347">
        <w:rPr>
          <w:rFonts w:asciiTheme="majorEastAsia" w:eastAsiaTheme="majorEastAsia" w:hAnsiTheme="majorEastAsia" w:hint="eastAsia"/>
          <w:color w:val="000000"/>
          <w:kern w:val="0"/>
          <w:sz w:val="22"/>
        </w:rPr>
        <w:t xml:space="preserve">　第1日</w:t>
      </w:r>
      <w:bookmarkStart w:id="0" w:name="_GoBack"/>
      <w:bookmarkEnd w:id="0"/>
    </w:p>
    <w:p w14:paraId="02E14913" w14:textId="77777777" w:rsidR="00951DDC" w:rsidRPr="00F41347" w:rsidRDefault="00951DDC" w:rsidP="00F41347">
      <w:pPr>
        <w:suppressAutoHyphens/>
        <w:jc w:val="center"/>
        <w:textAlignment w:val="baseline"/>
        <w:rPr>
          <w:rFonts w:asciiTheme="majorEastAsia" w:eastAsiaTheme="majorEastAsia" w:hAnsiTheme="majorEastAsia"/>
          <w:color w:val="000000"/>
          <w:kern w:val="0"/>
          <w:sz w:val="22"/>
        </w:rPr>
      </w:pPr>
    </w:p>
    <w:p w14:paraId="22B82514" w14:textId="4D14A445" w:rsidR="00F41347" w:rsidRPr="00F41347" w:rsidRDefault="00951DDC" w:rsidP="00F41347">
      <w:pPr>
        <w:suppressAutoHyphens/>
        <w:ind w:rightChars="-16" w:right="-34"/>
        <w:jc w:val="left"/>
        <w:textAlignment w:val="baseline"/>
        <w:rPr>
          <w:rFonts w:asciiTheme="majorEastAsia" w:eastAsiaTheme="majorEastAsia" w:hAnsiTheme="majorEastAsia" w:cs="Times New Roman"/>
          <w:color w:val="000000"/>
          <w:kern w:val="0"/>
          <w:szCs w:val="21"/>
        </w:rPr>
      </w:pPr>
      <w:r w:rsidRPr="00F41347">
        <w:rPr>
          <w:rFonts w:asciiTheme="majorEastAsia" w:eastAsiaTheme="majorEastAsia" w:hAnsiTheme="majorEastAsia" w:hint="eastAsia"/>
          <w:kern w:val="0"/>
          <w:szCs w:val="21"/>
        </w:rPr>
        <w:t xml:space="preserve">１　</w:t>
      </w:r>
      <w:r w:rsidR="00780222" w:rsidRPr="00F41347">
        <w:rPr>
          <w:rFonts w:asciiTheme="majorEastAsia" w:eastAsiaTheme="majorEastAsia" w:hAnsiTheme="majorEastAsia" w:hint="eastAsia"/>
          <w:kern w:val="0"/>
          <w:szCs w:val="21"/>
        </w:rPr>
        <w:t xml:space="preserve">日時　</w:t>
      </w:r>
      <w:r w:rsidR="002504CE" w:rsidRPr="00F41347">
        <w:rPr>
          <w:rFonts w:asciiTheme="majorEastAsia" w:eastAsiaTheme="majorEastAsia" w:hAnsiTheme="majorEastAsia" w:hint="eastAsia"/>
          <w:kern w:val="0"/>
          <w:szCs w:val="21"/>
        </w:rPr>
        <w:t>4</w:t>
      </w:r>
      <w:r w:rsidR="00DD4623" w:rsidRPr="00F41347">
        <w:rPr>
          <w:rFonts w:asciiTheme="majorEastAsia" w:eastAsiaTheme="majorEastAsia" w:hAnsiTheme="majorEastAsia" w:hint="eastAsia"/>
          <w:kern w:val="0"/>
          <w:szCs w:val="21"/>
        </w:rPr>
        <w:t>月</w:t>
      </w:r>
      <w:r w:rsidR="006E7BFC">
        <w:rPr>
          <w:rFonts w:asciiTheme="majorEastAsia" w:eastAsiaTheme="majorEastAsia" w:hAnsiTheme="majorEastAsia" w:hint="eastAsia"/>
          <w:kern w:val="0"/>
          <w:szCs w:val="21"/>
        </w:rPr>
        <w:t>4</w:t>
      </w:r>
      <w:r w:rsidR="00DD4623" w:rsidRPr="00F41347">
        <w:rPr>
          <w:rFonts w:asciiTheme="majorEastAsia" w:eastAsiaTheme="majorEastAsia" w:hAnsiTheme="majorEastAsia" w:hint="eastAsia"/>
          <w:kern w:val="0"/>
          <w:szCs w:val="21"/>
        </w:rPr>
        <w:t>日</w:t>
      </w:r>
      <w:r w:rsidR="002504CE" w:rsidRPr="00F41347">
        <w:rPr>
          <w:rFonts w:asciiTheme="majorEastAsia" w:eastAsiaTheme="majorEastAsia" w:hAnsiTheme="majorEastAsia" w:hint="eastAsia"/>
          <w:kern w:val="0"/>
          <w:szCs w:val="21"/>
        </w:rPr>
        <w:t>（</w:t>
      </w:r>
      <w:r w:rsidR="006E7BFC">
        <w:rPr>
          <w:rFonts w:asciiTheme="majorEastAsia" w:eastAsiaTheme="majorEastAsia" w:hAnsiTheme="majorEastAsia" w:hint="eastAsia"/>
          <w:kern w:val="0"/>
          <w:szCs w:val="21"/>
        </w:rPr>
        <w:t>木</w:t>
      </w:r>
      <w:r w:rsidR="002504CE" w:rsidRPr="00F41347">
        <w:rPr>
          <w:rFonts w:asciiTheme="majorEastAsia" w:eastAsiaTheme="majorEastAsia" w:hAnsiTheme="majorEastAsia" w:hint="eastAsia"/>
          <w:kern w:val="0"/>
          <w:szCs w:val="21"/>
        </w:rPr>
        <w:t>）</w:t>
      </w:r>
      <w:r w:rsidR="00DD4623" w:rsidRPr="00F41347">
        <w:rPr>
          <w:rFonts w:asciiTheme="majorEastAsia" w:eastAsiaTheme="majorEastAsia" w:hAnsiTheme="majorEastAsia" w:cs="Times New Roman" w:hint="eastAsia"/>
          <w:color w:val="000000"/>
          <w:kern w:val="0"/>
          <w:szCs w:val="21"/>
        </w:rPr>
        <w:t>14:30～1</w:t>
      </w:r>
      <w:r w:rsidR="00780222" w:rsidRPr="00F41347">
        <w:rPr>
          <w:rFonts w:asciiTheme="majorEastAsia" w:eastAsiaTheme="majorEastAsia" w:hAnsiTheme="majorEastAsia" w:cs="Times New Roman" w:hint="eastAsia"/>
          <w:color w:val="000000"/>
          <w:kern w:val="0"/>
          <w:szCs w:val="21"/>
        </w:rPr>
        <w:t>6</w:t>
      </w:r>
      <w:r w:rsidR="00DD4623" w:rsidRPr="00F41347">
        <w:rPr>
          <w:rFonts w:asciiTheme="majorEastAsia" w:eastAsiaTheme="majorEastAsia" w:hAnsiTheme="majorEastAsia" w:cs="Times New Roman" w:hint="eastAsia"/>
          <w:color w:val="000000"/>
          <w:kern w:val="0"/>
          <w:szCs w:val="21"/>
        </w:rPr>
        <w:t>:</w:t>
      </w:r>
      <w:r w:rsidR="001E618E" w:rsidRPr="00F41347">
        <w:rPr>
          <w:rFonts w:asciiTheme="majorEastAsia" w:eastAsiaTheme="majorEastAsia" w:hAnsiTheme="majorEastAsia" w:cs="Times New Roman"/>
          <w:color w:val="000000"/>
          <w:kern w:val="0"/>
          <w:szCs w:val="21"/>
        </w:rPr>
        <w:t>4</w:t>
      </w:r>
      <w:r w:rsidR="00780222" w:rsidRPr="00F41347">
        <w:rPr>
          <w:rFonts w:asciiTheme="majorEastAsia" w:eastAsiaTheme="majorEastAsia" w:hAnsiTheme="majorEastAsia" w:cs="Times New Roman" w:hint="eastAsia"/>
          <w:color w:val="000000"/>
          <w:kern w:val="0"/>
          <w:szCs w:val="21"/>
        </w:rPr>
        <w:t>5</w:t>
      </w:r>
    </w:p>
    <w:p w14:paraId="1E96043C" w14:textId="77777777" w:rsidR="00957B9F" w:rsidRDefault="00957B9F" w:rsidP="00F41347">
      <w:pPr>
        <w:tabs>
          <w:tab w:val="left" w:pos="968"/>
          <w:tab w:val="left" w:pos="1936"/>
          <w:tab w:val="left" w:pos="2904"/>
          <w:tab w:val="left" w:pos="3872"/>
          <w:tab w:val="left" w:pos="4840"/>
          <w:tab w:val="left" w:pos="5808"/>
          <w:tab w:val="left" w:pos="6776"/>
          <w:tab w:val="left" w:pos="7744"/>
          <w:tab w:val="left" w:pos="8712"/>
        </w:tabs>
        <w:autoSpaceDE w:val="0"/>
        <w:autoSpaceDN w:val="0"/>
        <w:textAlignment w:val="baseline"/>
        <w:rPr>
          <w:rFonts w:asciiTheme="majorEastAsia" w:eastAsiaTheme="majorEastAsia" w:hAnsiTheme="majorEastAsia" w:cs="ＭＳ 明朝"/>
          <w:color w:val="000000"/>
          <w:kern w:val="0"/>
          <w:szCs w:val="21"/>
        </w:rPr>
      </w:pPr>
    </w:p>
    <w:p w14:paraId="7952E3D6" w14:textId="57DB9954" w:rsidR="002504CE" w:rsidRPr="00F41347" w:rsidRDefault="00951DDC" w:rsidP="00F41347">
      <w:pPr>
        <w:tabs>
          <w:tab w:val="left" w:pos="968"/>
          <w:tab w:val="left" w:pos="1936"/>
          <w:tab w:val="left" w:pos="2904"/>
          <w:tab w:val="left" w:pos="3872"/>
          <w:tab w:val="left" w:pos="4840"/>
          <w:tab w:val="left" w:pos="5808"/>
          <w:tab w:val="left" w:pos="6776"/>
          <w:tab w:val="left" w:pos="7744"/>
          <w:tab w:val="left" w:pos="8712"/>
        </w:tabs>
        <w:autoSpaceDE w:val="0"/>
        <w:autoSpaceDN w:val="0"/>
        <w:textAlignment w:val="baseline"/>
        <w:rPr>
          <w:rFonts w:asciiTheme="majorEastAsia" w:eastAsiaTheme="majorEastAsia" w:hAnsiTheme="majorEastAsia" w:cs="ＭＳ 明朝"/>
          <w:color w:val="000000"/>
          <w:kern w:val="0"/>
          <w:szCs w:val="21"/>
        </w:rPr>
      </w:pPr>
      <w:r w:rsidRPr="00F41347">
        <w:rPr>
          <w:rFonts w:asciiTheme="majorEastAsia" w:eastAsiaTheme="majorEastAsia" w:hAnsiTheme="majorEastAsia" w:cs="ＭＳ 明朝" w:hint="eastAsia"/>
          <w:color w:val="000000"/>
          <w:kern w:val="0"/>
          <w:szCs w:val="21"/>
        </w:rPr>
        <w:t xml:space="preserve">２　</w:t>
      </w:r>
      <w:r w:rsidR="00780222" w:rsidRPr="00F41347">
        <w:rPr>
          <w:rFonts w:asciiTheme="majorEastAsia" w:eastAsiaTheme="majorEastAsia" w:hAnsiTheme="majorEastAsia" w:cs="ＭＳ 明朝" w:hint="eastAsia"/>
          <w:color w:val="000000"/>
          <w:kern w:val="0"/>
          <w:szCs w:val="21"/>
        </w:rPr>
        <w:t>内容</w:t>
      </w:r>
    </w:p>
    <w:p w14:paraId="01A86A19" w14:textId="40110F56" w:rsidR="00BB14F5" w:rsidRPr="00F41347" w:rsidRDefault="00F46387" w:rsidP="00F41347">
      <w:pPr>
        <w:suppressAutoHyphens/>
        <w:ind w:rightChars="-16" w:right="-34" w:firstLineChars="100" w:firstLine="210"/>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color w:val="000000"/>
          <w:kern w:val="0"/>
          <w:szCs w:val="21"/>
        </w:rPr>
        <w:t>(１</w:t>
      </w:r>
      <w:r>
        <w:rPr>
          <w:rFonts w:asciiTheme="majorEastAsia" w:eastAsiaTheme="majorEastAsia" w:hAnsiTheme="majorEastAsia" w:cs="ＭＳ 明朝"/>
          <w:color w:val="000000"/>
          <w:kern w:val="0"/>
          <w:szCs w:val="21"/>
        </w:rPr>
        <w:t>)</w:t>
      </w:r>
      <w:r w:rsidR="00780222" w:rsidRPr="00F41347">
        <w:rPr>
          <w:rFonts w:asciiTheme="majorEastAsia" w:eastAsiaTheme="majorEastAsia" w:hAnsiTheme="majorEastAsia" w:cs="ＭＳ 明朝" w:hint="eastAsia"/>
          <w:color w:val="000000"/>
          <w:kern w:val="0"/>
          <w:szCs w:val="21"/>
        </w:rPr>
        <w:t>【</w:t>
      </w:r>
      <w:r w:rsidR="006E7BFC">
        <w:rPr>
          <w:rFonts w:asciiTheme="majorEastAsia" w:eastAsiaTheme="majorEastAsia" w:hAnsiTheme="majorEastAsia" w:cs="ＭＳ 明朝" w:hint="eastAsia"/>
          <w:color w:val="000000"/>
          <w:kern w:val="0"/>
          <w:szCs w:val="21"/>
        </w:rPr>
        <w:t>講義</w:t>
      </w:r>
      <w:r w:rsidR="00780222" w:rsidRPr="00F41347">
        <w:rPr>
          <w:rFonts w:asciiTheme="majorEastAsia" w:eastAsiaTheme="majorEastAsia" w:hAnsiTheme="majorEastAsia" w:cs="ＭＳ 明朝" w:hint="eastAsia"/>
          <w:color w:val="000000"/>
          <w:kern w:val="0"/>
          <w:szCs w:val="21"/>
        </w:rPr>
        <w:t>】</w:t>
      </w:r>
      <w:r w:rsidR="006E7BFC">
        <w:rPr>
          <w:rFonts w:asciiTheme="majorEastAsia" w:eastAsiaTheme="majorEastAsia" w:hAnsiTheme="majorEastAsia" w:cs="ＭＳ 明朝" w:hint="eastAsia"/>
          <w:color w:val="000000"/>
          <w:kern w:val="0"/>
          <w:szCs w:val="21"/>
        </w:rPr>
        <w:t>初任者研修の提出書類について</w:t>
      </w:r>
      <w:r w:rsidR="00780222" w:rsidRPr="00F41347">
        <w:rPr>
          <w:rFonts w:asciiTheme="majorEastAsia" w:eastAsiaTheme="majorEastAsia" w:hAnsiTheme="majorEastAsia" w:cs="ＭＳ 明朝" w:hint="eastAsia"/>
          <w:color w:val="000000"/>
          <w:kern w:val="0"/>
          <w:szCs w:val="21"/>
        </w:rPr>
        <w:t>（</w:t>
      </w:r>
      <w:r w:rsidR="00780222" w:rsidRPr="00F41347">
        <w:rPr>
          <w:rFonts w:asciiTheme="majorEastAsia" w:eastAsiaTheme="majorEastAsia" w:hAnsiTheme="majorEastAsia" w:cs="Times New Roman" w:hint="eastAsia"/>
          <w:color w:val="000000"/>
          <w:kern w:val="0"/>
          <w:szCs w:val="21"/>
        </w:rPr>
        <w:t>14:30～1</w:t>
      </w:r>
      <w:r w:rsidR="006E7BFC">
        <w:rPr>
          <w:rFonts w:asciiTheme="majorEastAsia" w:eastAsiaTheme="majorEastAsia" w:hAnsiTheme="majorEastAsia" w:cs="Times New Roman"/>
          <w:color w:val="000000"/>
          <w:kern w:val="0"/>
          <w:szCs w:val="21"/>
        </w:rPr>
        <w:t>5</w:t>
      </w:r>
      <w:r w:rsidR="00780222" w:rsidRPr="00F41347">
        <w:rPr>
          <w:rFonts w:asciiTheme="majorEastAsia" w:eastAsiaTheme="majorEastAsia" w:hAnsiTheme="majorEastAsia" w:cs="Times New Roman" w:hint="eastAsia"/>
          <w:color w:val="000000"/>
          <w:kern w:val="0"/>
          <w:szCs w:val="21"/>
        </w:rPr>
        <w:t>:</w:t>
      </w:r>
      <w:r w:rsidR="006E7BFC">
        <w:rPr>
          <w:rFonts w:asciiTheme="majorEastAsia" w:eastAsiaTheme="majorEastAsia" w:hAnsiTheme="majorEastAsia" w:cs="Times New Roman"/>
          <w:color w:val="000000"/>
          <w:kern w:val="0"/>
          <w:szCs w:val="21"/>
        </w:rPr>
        <w:t>3</w:t>
      </w:r>
      <w:r w:rsidR="00780222" w:rsidRPr="00F41347">
        <w:rPr>
          <w:rFonts w:asciiTheme="majorEastAsia" w:eastAsiaTheme="majorEastAsia" w:hAnsiTheme="majorEastAsia" w:cs="Times New Roman" w:hint="eastAsia"/>
          <w:color w:val="000000"/>
          <w:kern w:val="0"/>
          <w:szCs w:val="21"/>
        </w:rPr>
        <w:t>0）</w:t>
      </w:r>
      <w:r>
        <w:rPr>
          <w:rFonts w:asciiTheme="majorEastAsia" w:eastAsiaTheme="majorEastAsia" w:hAnsiTheme="majorEastAsia" w:cs="Times New Roman" w:hint="eastAsia"/>
          <w:color w:val="000000"/>
          <w:kern w:val="0"/>
          <w:szCs w:val="21"/>
        </w:rPr>
        <w:t>〈新規者・希望者〉</w:t>
      </w:r>
    </w:p>
    <w:p w14:paraId="2E08CC3B" w14:textId="50C16D20" w:rsidR="006E7BFC" w:rsidRPr="00F46387" w:rsidRDefault="006E7BFC"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100" w:firstLine="210"/>
        <w:textAlignment w:val="baseline"/>
        <w:rPr>
          <w:rFonts w:asciiTheme="majorEastAsia" w:eastAsiaTheme="majorEastAsia" w:hAnsiTheme="majorEastAsia" w:cs="Times New Roman"/>
          <w:color w:val="000000"/>
          <w:kern w:val="0"/>
          <w:szCs w:val="21"/>
        </w:rPr>
      </w:pPr>
    </w:p>
    <w:p w14:paraId="27844A4E" w14:textId="2D9BDC47" w:rsidR="008470B3" w:rsidRDefault="008470B3"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100" w:firstLine="210"/>
        <w:textAlignment w:val="baseline"/>
        <w:rPr>
          <w:rFonts w:asciiTheme="majorEastAsia" w:eastAsiaTheme="majorEastAsia" w:hAnsiTheme="majorEastAsia" w:cs="Times New Roman"/>
          <w:color w:val="000000"/>
          <w:kern w:val="0"/>
          <w:szCs w:val="21"/>
        </w:rPr>
      </w:pPr>
    </w:p>
    <w:p w14:paraId="4F5E5C5E" w14:textId="77777777" w:rsidR="008470B3" w:rsidRDefault="008470B3"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100" w:firstLine="210"/>
        <w:textAlignment w:val="baseline"/>
        <w:rPr>
          <w:rFonts w:asciiTheme="majorEastAsia" w:eastAsiaTheme="majorEastAsia" w:hAnsiTheme="majorEastAsia" w:cs="Times New Roman"/>
          <w:color w:val="000000"/>
          <w:kern w:val="0"/>
          <w:szCs w:val="21"/>
        </w:rPr>
      </w:pPr>
    </w:p>
    <w:p w14:paraId="6FA22F4B" w14:textId="77777777" w:rsidR="00F77954" w:rsidRDefault="00F77954"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100" w:firstLine="210"/>
        <w:textAlignment w:val="baseline"/>
        <w:rPr>
          <w:rFonts w:asciiTheme="majorEastAsia" w:eastAsiaTheme="majorEastAsia" w:hAnsiTheme="majorEastAsia" w:cs="Times New Roman"/>
          <w:color w:val="000000"/>
          <w:kern w:val="0"/>
          <w:szCs w:val="21"/>
        </w:rPr>
      </w:pPr>
    </w:p>
    <w:p w14:paraId="31DF4626" w14:textId="5E454C66" w:rsidR="00780222" w:rsidRPr="00F41347" w:rsidRDefault="00F46387"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100" w:firstLine="21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(２</w:t>
      </w:r>
      <w:r>
        <w:rPr>
          <w:rFonts w:asciiTheme="majorEastAsia" w:eastAsiaTheme="majorEastAsia" w:hAnsiTheme="majorEastAsia" w:cs="Times New Roman"/>
          <w:color w:val="000000"/>
          <w:kern w:val="0"/>
          <w:szCs w:val="21"/>
        </w:rPr>
        <w:t>)</w:t>
      </w:r>
      <w:r w:rsidR="00780222" w:rsidRPr="00F41347">
        <w:rPr>
          <w:rFonts w:asciiTheme="majorEastAsia" w:eastAsiaTheme="majorEastAsia" w:hAnsiTheme="majorEastAsia" w:cs="Times New Roman" w:hint="eastAsia"/>
          <w:color w:val="000000"/>
          <w:kern w:val="0"/>
          <w:szCs w:val="21"/>
        </w:rPr>
        <w:t>【</w:t>
      </w:r>
      <w:r w:rsidR="006E7BFC">
        <w:rPr>
          <w:rFonts w:asciiTheme="majorEastAsia" w:eastAsiaTheme="majorEastAsia" w:hAnsiTheme="majorEastAsia" w:cs="Times New Roman" w:hint="eastAsia"/>
          <w:color w:val="000000"/>
          <w:kern w:val="0"/>
          <w:szCs w:val="21"/>
        </w:rPr>
        <w:t>開講</w:t>
      </w:r>
      <w:r w:rsidR="00780222" w:rsidRPr="00F41347">
        <w:rPr>
          <w:rFonts w:asciiTheme="majorEastAsia" w:eastAsiaTheme="majorEastAsia" w:hAnsiTheme="majorEastAsia" w:cs="Times New Roman" w:hint="eastAsia"/>
          <w:color w:val="000000"/>
          <w:kern w:val="0"/>
          <w:szCs w:val="21"/>
        </w:rPr>
        <w:t>】</w:t>
      </w:r>
      <w:bookmarkStart w:id="1" w:name="_Hlk161759009"/>
      <w:r w:rsidR="00780222" w:rsidRPr="00F41347">
        <w:rPr>
          <w:rFonts w:asciiTheme="majorEastAsia" w:eastAsiaTheme="majorEastAsia" w:hAnsiTheme="majorEastAsia" w:cs="Times New Roman" w:hint="eastAsia"/>
          <w:color w:val="000000"/>
          <w:kern w:val="0"/>
          <w:szCs w:val="21"/>
        </w:rPr>
        <w:t>（1</w:t>
      </w:r>
      <w:r w:rsidR="006E7BFC">
        <w:rPr>
          <w:rFonts w:asciiTheme="majorEastAsia" w:eastAsiaTheme="majorEastAsia" w:hAnsiTheme="majorEastAsia" w:cs="Times New Roman"/>
          <w:color w:val="000000"/>
          <w:kern w:val="0"/>
          <w:szCs w:val="21"/>
        </w:rPr>
        <w:t>5</w:t>
      </w:r>
      <w:r w:rsidR="00780222" w:rsidRPr="00F41347">
        <w:rPr>
          <w:rFonts w:asciiTheme="majorEastAsia" w:eastAsiaTheme="majorEastAsia" w:hAnsiTheme="majorEastAsia" w:cs="Times New Roman" w:hint="eastAsia"/>
          <w:color w:val="000000"/>
          <w:kern w:val="0"/>
          <w:szCs w:val="21"/>
        </w:rPr>
        <w:t>:</w:t>
      </w:r>
      <w:r w:rsidR="006E7BFC">
        <w:rPr>
          <w:rFonts w:asciiTheme="majorEastAsia" w:eastAsiaTheme="majorEastAsia" w:hAnsiTheme="majorEastAsia" w:cs="Times New Roman"/>
          <w:color w:val="000000"/>
          <w:kern w:val="0"/>
          <w:szCs w:val="21"/>
        </w:rPr>
        <w:t>3</w:t>
      </w:r>
      <w:r w:rsidR="00780222" w:rsidRPr="00F41347">
        <w:rPr>
          <w:rFonts w:asciiTheme="majorEastAsia" w:eastAsiaTheme="majorEastAsia" w:hAnsiTheme="majorEastAsia" w:cs="Times New Roman" w:hint="eastAsia"/>
          <w:color w:val="000000"/>
          <w:kern w:val="0"/>
          <w:szCs w:val="21"/>
        </w:rPr>
        <w:t>0～15:</w:t>
      </w:r>
      <w:r w:rsidR="006E7BFC">
        <w:rPr>
          <w:rFonts w:asciiTheme="majorEastAsia" w:eastAsiaTheme="majorEastAsia" w:hAnsiTheme="majorEastAsia" w:cs="Times New Roman"/>
          <w:color w:val="000000"/>
          <w:kern w:val="0"/>
          <w:szCs w:val="21"/>
        </w:rPr>
        <w:t>4</w:t>
      </w:r>
      <w:r w:rsidR="00780222" w:rsidRPr="00F41347">
        <w:rPr>
          <w:rFonts w:asciiTheme="majorEastAsia" w:eastAsiaTheme="majorEastAsia" w:hAnsiTheme="majorEastAsia" w:cs="Times New Roman" w:hint="eastAsia"/>
          <w:color w:val="000000"/>
          <w:kern w:val="0"/>
          <w:szCs w:val="21"/>
        </w:rPr>
        <w:t>0）</w:t>
      </w:r>
    </w:p>
    <w:bookmarkEnd w:id="1"/>
    <w:p w14:paraId="6AA83ECD" w14:textId="6247858D" w:rsidR="00780222" w:rsidRPr="00F41347" w:rsidRDefault="008F7331"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100" w:firstLine="210"/>
        <w:textAlignment w:val="baseline"/>
        <w:rPr>
          <w:rFonts w:asciiTheme="majorEastAsia" w:eastAsiaTheme="majorEastAsia" w:hAnsiTheme="majorEastAsia" w:cs="Times New Roman"/>
          <w:color w:val="000000"/>
          <w:kern w:val="0"/>
          <w:szCs w:val="21"/>
        </w:rPr>
      </w:pPr>
      <w:r w:rsidRPr="00F41347">
        <w:rPr>
          <w:rFonts w:asciiTheme="majorEastAsia" w:eastAsiaTheme="majorEastAsia" w:hAnsiTheme="majorEastAsia"/>
          <w:noProof/>
          <w:color w:val="000000"/>
          <w:spacing w:val="4"/>
          <w:kern w:val="0"/>
        </w:rPr>
        <mc:AlternateContent>
          <mc:Choice Requires="wps">
            <w:drawing>
              <wp:anchor distT="0" distB="0" distL="114300" distR="114300" simplePos="0" relativeHeight="251686912" behindDoc="0" locked="0" layoutInCell="1" allowOverlap="1" wp14:anchorId="1782EA13" wp14:editId="26C45D05">
                <wp:simplePos x="0" y="0"/>
                <wp:positionH relativeFrom="margin">
                  <wp:posOffset>323850</wp:posOffset>
                </wp:positionH>
                <wp:positionV relativeFrom="paragraph">
                  <wp:posOffset>403860</wp:posOffset>
                </wp:positionV>
                <wp:extent cx="6315075" cy="1162050"/>
                <wp:effectExtent l="0" t="0" r="28575" b="1905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162050"/>
                        </a:xfrm>
                        <a:prstGeom prst="rect">
                          <a:avLst/>
                        </a:prstGeom>
                        <a:solidFill>
                          <a:srgbClr val="FFFFFF"/>
                        </a:solidFill>
                        <a:ln w="9525">
                          <a:solidFill>
                            <a:srgbClr val="000000"/>
                          </a:solidFill>
                          <a:miter lim="800000"/>
                          <a:headEnd/>
                          <a:tailEnd/>
                        </a:ln>
                      </wps:spPr>
                      <wps:txbx>
                        <w:txbxContent>
                          <w:p w14:paraId="27F51201" w14:textId="22463A65" w:rsidR="00832747" w:rsidRDefault="00391961" w:rsidP="00FD506C">
                            <w:r>
                              <w:rPr>
                                <w:rFonts w:hint="eastAsia"/>
                              </w:rPr>
                              <w:t>【</w:t>
                            </w:r>
                            <w:r w:rsidR="008F7331">
                              <w:rPr>
                                <w:rFonts w:hint="eastAsia"/>
                              </w:rPr>
                              <w:t>関連する主な育成指標</w:t>
                            </w:r>
                            <w:r>
                              <w:rPr>
                                <w:rFonts w:hint="eastAsia"/>
                              </w:rPr>
                              <w:t>】</w:t>
                            </w:r>
                          </w:p>
                          <w:p w14:paraId="7B3AF1C1" w14:textId="4DC353DE" w:rsidR="008F7331" w:rsidRDefault="008F7331" w:rsidP="00FD506C">
                            <w:r>
                              <w:rPr>
                                <w:rFonts w:hint="eastAsia"/>
                              </w:rPr>
                              <w:t>40</w:t>
                            </w:r>
                            <w:r>
                              <w:rPr>
                                <w:rFonts w:hint="eastAsia"/>
                              </w:rPr>
                              <w:t xml:space="preserve">　同僚の教育実践について、学び合う意識をもって助言することができる。</w:t>
                            </w:r>
                          </w:p>
                          <w:p w14:paraId="59753753" w14:textId="3B3B49DF" w:rsidR="008F7331" w:rsidRPr="00FD506C" w:rsidRDefault="008F7331" w:rsidP="008F7331">
                            <w:pPr>
                              <w:ind w:left="420" w:hangingChars="200" w:hanging="420"/>
                            </w:pPr>
                            <w:r>
                              <w:rPr>
                                <w:rFonts w:hint="eastAsia"/>
                              </w:rPr>
                              <w:t>41</w:t>
                            </w:r>
                            <w:r>
                              <w:rPr>
                                <w:rFonts w:hint="eastAsia"/>
                              </w:rPr>
                              <w:t xml:space="preserve">　同僚の特性やよさを見取り、それらを生かしたよりよい「チーム学校づくり」に貢献することができる。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82EA13" id="_x0000_t202" coordsize="21600,21600" o:spt="202" path="m,l,21600r21600,l21600,xe">
                <v:stroke joinstyle="miter"/>
                <v:path gradientshapeok="t" o:connecttype="rect"/>
              </v:shapetype>
              <v:shape id="テキスト ボックス 2" o:spid="_x0000_s1026" type="#_x0000_t202" style="position:absolute;left:0;text-align:left;margin-left:25.5pt;margin-top:31.8pt;width:497.25pt;height:9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">
                <v:textbox>
                  <w:txbxContent>
                    <w:p w14:paraId="27F51201" w14:textId="22463A65" w:rsidR="00832747" w:rsidRDefault="00391961" w:rsidP="00FD506C">
                      <w:r>
                        <w:rPr>
                          <w:rFonts w:hint="eastAsia"/>
                        </w:rPr>
                        <w:t>【</w:t>
                      </w:r>
                      <w:r w:rsidR="008F7331">
                        <w:rPr>
                          <w:rFonts w:hint="eastAsia"/>
                        </w:rPr>
                        <w:t>関連する主な育成指標</w:t>
                      </w:r>
                      <w:r>
                        <w:rPr>
                          <w:rFonts w:hint="eastAsia"/>
                        </w:rPr>
                        <w:t>】</w:t>
                      </w:r>
                    </w:p>
                    <w:p w14:paraId="7B3AF1C1" w14:textId="4DC353DE" w:rsidR="008F7331" w:rsidRDefault="008F7331" w:rsidP="00FD506C">
                      <w:r>
                        <w:rPr>
                          <w:rFonts w:hint="eastAsia"/>
                        </w:rPr>
                        <w:t>40</w:t>
                      </w:r>
                      <w:r>
                        <w:rPr>
                          <w:rFonts w:hint="eastAsia"/>
                        </w:rPr>
                        <w:t xml:space="preserve">　同僚の教育実践について、学び合う意識をもって助言することができる。</w:t>
                      </w:r>
                    </w:p>
                    <w:p w14:paraId="59753753" w14:textId="3B3B49DF" w:rsidR="008F7331" w:rsidRPr="00FD506C" w:rsidRDefault="008F7331" w:rsidP="008F7331">
                      <w:pPr>
                        <w:ind w:left="420" w:hangingChars="200" w:hanging="420"/>
                      </w:pPr>
                      <w:r>
                        <w:rPr>
                          <w:rFonts w:hint="eastAsia"/>
                        </w:rPr>
                        <w:t>41</w:t>
                      </w:r>
                      <w:r>
                        <w:rPr>
                          <w:rFonts w:hint="eastAsia"/>
                        </w:rPr>
                        <w:t xml:space="preserve">　同僚の特性やよさを見取り、それらを生かしたよりよい「チーム学校づくり」に貢献することができる。</w:t>
                      </w:r>
                    </w:p>
                  </w:txbxContent>
                </v:textbox>
                <w10:wrap type="square" anchorx="margin"/>
              </v:shape>
            </w:pict>
          </mc:Fallback>
        </mc:AlternateContent>
      </w:r>
      <w:r w:rsidR="00780222" w:rsidRPr="00F41347">
        <w:rPr>
          <w:rFonts w:asciiTheme="majorEastAsia" w:eastAsiaTheme="majorEastAsia" w:hAnsiTheme="majorEastAsia"/>
          <w:noProof/>
          <w:color w:val="000000"/>
          <w:spacing w:val="4"/>
          <w:kern w:val="0"/>
        </w:rPr>
        <mc:AlternateContent>
          <mc:Choice Requires="wps">
            <w:drawing>
              <wp:anchor distT="0" distB="0" distL="114300" distR="114300" simplePos="0" relativeHeight="251696128" behindDoc="0" locked="0" layoutInCell="1" allowOverlap="1" wp14:anchorId="43934DF5" wp14:editId="797F0045">
                <wp:simplePos x="0" y="0"/>
                <wp:positionH relativeFrom="margin">
                  <wp:align>right</wp:align>
                </wp:positionH>
                <wp:positionV relativeFrom="paragraph">
                  <wp:posOffset>34925</wp:posOffset>
                </wp:positionV>
                <wp:extent cx="6305550" cy="28575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85750"/>
                        </a:xfrm>
                        <a:prstGeom prst="rect">
                          <a:avLst/>
                        </a:prstGeom>
                        <a:solidFill>
                          <a:srgbClr val="FFFFFF"/>
                        </a:solidFill>
                        <a:ln w="9525">
                          <a:solidFill>
                            <a:srgbClr val="000000"/>
                          </a:solidFill>
                          <a:miter lim="800000"/>
                          <a:headEnd/>
                          <a:tailEnd/>
                        </a:ln>
                      </wps:spPr>
                      <wps:txbx>
                        <w:txbxContent>
                          <w:p w14:paraId="35BBEDE6" w14:textId="0D2419C2" w:rsidR="00780222" w:rsidRPr="00780222" w:rsidRDefault="006E7BFC" w:rsidP="00FD506C">
                            <w:r>
                              <w:rPr>
                                <w:rFonts w:hint="eastAsia"/>
                              </w:rPr>
                              <w:t>【本研修の</w:t>
                            </w:r>
                            <w:r w:rsidR="00780222">
                              <w:rPr>
                                <w:rFonts w:hint="eastAsia"/>
                              </w:rPr>
                              <w:t>ねらい】</w:t>
                            </w:r>
                            <w:r>
                              <w:rPr>
                                <w:rFonts w:hint="eastAsia"/>
                              </w:rPr>
                              <w:t>初任者研修指導教員研修の役割について理解を深め、初任者研修の充実を図る</w:t>
                            </w:r>
                            <w:r w:rsidR="00780222">
                              <w:rPr>
                                <w:rFonts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934DF5" id="_x0000_s1027" type="#_x0000_t202" style="position:absolute;left:0;text-align:left;margin-left:445.3pt;margin-top:2.75pt;width:496.5pt;height:2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">
                <v:textbox>
                  <w:txbxContent>
                    <w:p w14:paraId="35BBEDE6" w14:textId="0D2419C2" w:rsidR="00780222" w:rsidRPr="00780222" w:rsidRDefault="006E7BFC" w:rsidP="00FD506C">
                      <w:r>
                        <w:rPr>
                          <w:rFonts w:hint="eastAsia"/>
                        </w:rPr>
                        <w:t>【本研修の</w:t>
                      </w:r>
                      <w:r w:rsidR="00780222">
                        <w:rPr>
                          <w:rFonts w:hint="eastAsia"/>
                        </w:rPr>
                        <w:t>ねらい】</w:t>
                      </w:r>
                      <w:r>
                        <w:rPr>
                          <w:rFonts w:hint="eastAsia"/>
                        </w:rPr>
                        <w:t>初任者研修指導教員研修の役割について理解を深め、初任者研修の充実を図る</w:t>
                      </w:r>
                      <w:r w:rsidR="00780222">
                        <w:rPr>
                          <w:rFonts w:hint="eastAsia"/>
                        </w:rPr>
                        <w:t>。</w:t>
                      </w:r>
                    </w:p>
                  </w:txbxContent>
                </v:textbox>
                <w10:wrap anchorx="margin"/>
              </v:shape>
            </w:pict>
          </mc:Fallback>
        </mc:AlternateContent>
      </w:r>
    </w:p>
    <w:p w14:paraId="3EBD8AB0" w14:textId="19235879" w:rsidR="008F7331" w:rsidRDefault="008F7331"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100" w:firstLine="210"/>
        <w:textAlignment w:val="baseline"/>
        <w:rPr>
          <w:rFonts w:asciiTheme="majorEastAsia" w:eastAsiaTheme="majorEastAsia" w:hAnsiTheme="majorEastAsia" w:cs="Times New Roman"/>
          <w:color w:val="000000"/>
          <w:kern w:val="0"/>
          <w:szCs w:val="21"/>
        </w:rPr>
      </w:pPr>
    </w:p>
    <w:p w14:paraId="7C05CE07" w14:textId="77777777" w:rsidR="008470B3" w:rsidRDefault="008470B3"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100" w:firstLine="210"/>
        <w:textAlignment w:val="baseline"/>
        <w:rPr>
          <w:rFonts w:asciiTheme="majorEastAsia" w:eastAsiaTheme="majorEastAsia" w:hAnsiTheme="majorEastAsia" w:cs="Times New Roman"/>
          <w:color w:val="000000"/>
          <w:kern w:val="0"/>
          <w:szCs w:val="21"/>
        </w:rPr>
      </w:pPr>
    </w:p>
    <w:p w14:paraId="7EA5D4AB" w14:textId="769ED826" w:rsidR="00780222" w:rsidRPr="00F41347" w:rsidRDefault="00F46387"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100" w:firstLine="21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(３</w:t>
      </w:r>
      <w:r>
        <w:rPr>
          <w:rFonts w:asciiTheme="majorEastAsia" w:eastAsiaTheme="majorEastAsia" w:hAnsiTheme="majorEastAsia" w:cs="Times New Roman"/>
          <w:color w:val="000000"/>
          <w:kern w:val="0"/>
          <w:szCs w:val="21"/>
        </w:rPr>
        <w:t>)</w:t>
      </w:r>
      <w:r w:rsidR="00780222" w:rsidRPr="00F41347">
        <w:rPr>
          <w:rFonts w:asciiTheme="majorEastAsia" w:eastAsiaTheme="majorEastAsia" w:hAnsiTheme="majorEastAsia" w:cs="Times New Roman" w:hint="eastAsia"/>
          <w:color w:val="000000"/>
          <w:kern w:val="0"/>
          <w:szCs w:val="21"/>
        </w:rPr>
        <w:t>【講義】</w:t>
      </w:r>
      <w:r w:rsidR="008F7331">
        <w:rPr>
          <w:rFonts w:asciiTheme="majorEastAsia" w:eastAsiaTheme="majorEastAsia" w:hAnsiTheme="majorEastAsia" w:cs="Times New Roman" w:hint="eastAsia"/>
          <w:color w:val="000000"/>
          <w:kern w:val="0"/>
          <w:szCs w:val="21"/>
        </w:rPr>
        <w:t>初任者研修指導教員に期待すること、初任者研修指導教員の役割</w:t>
      </w:r>
      <w:r w:rsidR="004438E7" w:rsidRPr="00F41347">
        <w:rPr>
          <w:rFonts w:asciiTheme="majorEastAsia" w:eastAsiaTheme="majorEastAsia" w:hAnsiTheme="majorEastAsia" w:cs="Times New Roman" w:hint="eastAsia"/>
          <w:color w:val="000000"/>
          <w:kern w:val="0"/>
          <w:szCs w:val="21"/>
        </w:rPr>
        <w:t>（15:</w:t>
      </w:r>
      <w:r w:rsidR="008F7331">
        <w:rPr>
          <w:rFonts w:asciiTheme="majorEastAsia" w:eastAsiaTheme="majorEastAsia" w:hAnsiTheme="majorEastAsia" w:cs="Times New Roman" w:hint="eastAsia"/>
          <w:color w:val="000000"/>
          <w:kern w:val="0"/>
          <w:szCs w:val="21"/>
        </w:rPr>
        <w:t>4</w:t>
      </w:r>
      <w:r w:rsidR="004438E7" w:rsidRPr="00F41347">
        <w:rPr>
          <w:rFonts w:asciiTheme="majorEastAsia" w:eastAsiaTheme="majorEastAsia" w:hAnsiTheme="majorEastAsia" w:cs="Times New Roman" w:hint="eastAsia"/>
          <w:color w:val="000000"/>
          <w:kern w:val="0"/>
          <w:szCs w:val="21"/>
        </w:rPr>
        <w:t>0～1</w:t>
      </w:r>
      <w:r w:rsidR="008F7331">
        <w:rPr>
          <w:rFonts w:asciiTheme="majorEastAsia" w:eastAsiaTheme="majorEastAsia" w:hAnsiTheme="majorEastAsia" w:cs="Times New Roman" w:hint="eastAsia"/>
          <w:color w:val="000000"/>
          <w:kern w:val="0"/>
          <w:szCs w:val="21"/>
        </w:rPr>
        <w:t>6</w:t>
      </w:r>
      <w:r w:rsidR="004438E7" w:rsidRPr="00F41347">
        <w:rPr>
          <w:rFonts w:asciiTheme="majorEastAsia" w:eastAsiaTheme="majorEastAsia" w:hAnsiTheme="majorEastAsia" w:cs="Times New Roman" w:hint="eastAsia"/>
          <w:color w:val="000000"/>
          <w:kern w:val="0"/>
          <w:szCs w:val="21"/>
        </w:rPr>
        <w:t>:</w:t>
      </w:r>
      <w:r w:rsidR="008F7331">
        <w:rPr>
          <w:rFonts w:asciiTheme="majorEastAsia" w:eastAsiaTheme="majorEastAsia" w:hAnsiTheme="majorEastAsia" w:cs="Times New Roman" w:hint="eastAsia"/>
          <w:color w:val="000000"/>
          <w:kern w:val="0"/>
          <w:szCs w:val="21"/>
        </w:rPr>
        <w:t>0</w:t>
      </w:r>
      <w:r w:rsidR="004438E7" w:rsidRPr="00F41347">
        <w:rPr>
          <w:rFonts w:asciiTheme="majorEastAsia" w:eastAsiaTheme="majorEastAsia" w:hAnsiTheme="majorEastAsia" w:cs="Times New Roman" w:hint="eastAsia"/>
          <w:color w:val="000000"/>
          <w:kern w:val="0"/>
          <w:szCs w:val="21"/>
        </w:rPr>
        <w:t>0）</w:t>
      </w:r>
    </w:p>
    <w:p w14:paraId="08B30074" w14:textId="3BFD3EFE" w:rsidR="000D1898" w:rsidRPr="00F46387" w:rsidRDefault="000D1898"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textAlignment w:val="baseline"/>
        <w:rPr>
          <w:rFonts w:asciiTheme="majorEastAsia" w:eastAsiaTheme="majorEastAsia" w:hAnsiTheme="majorEastAsia" w:cs="Times New Roman"/>
          <w:color w:val="000000"/>
          <w:kern w:val="0"/>
          <w:szCs w:val="21"/>
        </w:rPr>
      </w:pPr>
    </w:p>
    <w:p w14:paraId="7D665BBB" w14:textId="77777777" w:rsidR="00F77954" w:rsidRDefault="00F77954"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textAlignment w:val="baseline"/>
        <w:rPr>
          <w:rFonts w:asciiTheme="majorEastAsia" w:eastAsiaTheme="majorEastAsia" w:hAnsiTheme="majorEastAsia" w:cs="Times New Roman"/>
          <w:color w:val="000000"/>
          <w:kern w:val="0"/>
          <w:szCs w:val="21"/>
        </w:rPr>
      </w:pPr>
    </w:p>
    <w:p w14:paraId="02B4405F" w14:textId="05BDEBF7" w:rsidR="00957B9F" w:rsidRDefault="00957B9F"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textAlignment w:val="baseline"/>
        <w:rPr>
          <w:rFonts w:asciiTheme="majorEastAsia" w:eastAsiaTheme="majorEastAsia" w:hAnsiTheme="majorEastAsia" w:cs="Times New Roman"/>
          <w:color w:val="000000"/>
          <w:kern w:val="0"/>
          <w:szCs w:val="21"/>
        </w:rPr>
      </w:pPr>
    </w:p>
    <w:p w14:paraId="62121B4D" w14:textId="77777777" w:rsidR="008470B3" w:rsidRPr="00F41347" w:rsidRDefault="008470B3"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textAlignment w:val="baseline"/>
        <w:rPr>
          <w:rFonts w:asciiTheme="majorEastAsia" w:eastAsiaTheme="majorEastAsia" w:hAnsiTheme="majorEastAsia" w:cs="Times New Roman"/>
          <w:color w:val="000000"/>
          <w:kern w:val="0"/>
          <w:szCs w:val="21"/>
        </w:rPr>
      </w:pPr>
    </w:p>
    <w:p w14:paraId="780C9221" w14:textId="46D714BA" w:rsidR="00F41347" w:rsidRPr="008F7331" w:rsidRDefault="008F7331"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 xml:space="preserve">　</w:t>
      </w:r>
      <w:r w:rsidR="00F46387">
        <w:rPr>
          <w:rFonts w:asciiTheme="majorEastAsia" w:eastAsiaTheme="majorEastAsia" w:hAnsiTheme="majorEastAsia" w:cs="Times New Roman" w:hint="eastAsia"/>
          <w:color w:val="000000"/>
          <w:kern w:val="0"/>
          <w:szCs w:val="21"/>
        </w:rPr>
        <w:t>(４</w:t>
      </w:r>
      <w:r w:rsidR="00F46387">
        <w:rPr>
          <w:rFonts w:asciiTheme="majorEastAsia" w:eastAsiaTheme="majorEastAsia" w:hAnsiTheme="majorEastAsia" w:cs="Times New Roman"/>
          <w:color w:val="000000"/>
          <w:kern w:val="0"/>
          <w:szCs w:val="21"/>
        </w:rPr>
        <w:t>)</w:t>
      </w:r>
      <w:r>
        <w:rPr>
          <w:rFonts w:asciiTheme="majorEastAsia" w:eastAsiaTheme="majorEastAsia" w:hAnsiTheme="majorEastAsia" w:cs="Times New Roman" w:hint="eastAsia"/>
          <w:color w:val="000000"/>
          <w:kern w:val="0"/>
          <w:szCs w:val="21"/>
        </w:rPr>
        <w:t>【講義】初任者研修の進め方（16</w:t>
      </w:r>
      <w:r>
        <w:rPr>
          <w:rFonts w:asciiTheme="majorEastAsia" w:eastAsiaTheme="majorEastAsia" w:hAnsiTheme="majorEastAsia" w:cs="Times New Roman"/>
          <w:color w:val="000000"/>
          <w:kern w:val="0"/>
          <w:szCs w:val="21"/>
        </w:rPr>
        <w:t>:00</w:t>
      </w:r>
      <w:r>
        <w:rPr>
          <w:rFonts w:asciiTheme="majorEastAsia" w:eastAsiaTheme="majorEastAsia" w:hAnsiTheme="majorEastAsia" w:cs="Times New Roman" w:hint="eastAsia"/>
          <w:color w:val="000000"/>
          <w:kern w:val="0"/>
          <w:szCs w:val="21"/>
        </w:rPr>
        <w:t>～1</w:t>
      </w:r>
      <w:r>
        <w:rPr>
          <w:rFonts w:asciiTheme="majorEastAsia" w:eastAsiaTheme="majorEastAsia" w:hAnsiTheme="majorEastAsia" w:cs="Times New Roman"/>
          <w:color w:val="000000"/>
          <w:kern w:val="0"/>
          <w:szCs w:val="21"/>
        </w:rPr>
        <w:t>6:15）</w:t>
      </w:r>
    </w:p>
    <w:p w14:paraId="35FBFEDE" w14:textId="6BAE3821" w:rsidR="00E7706B" w:rsidRPr="00F46387" w:rsidRDefault="00E7706B"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textAlignment w:val="baseline"/>
        <w:rPr>
          <w:rFonts w:asciiTheme="majorEastAsia" w:eastAsiaTheme="majorEastAsia" w:hAnsiTheme="majorEastAsia" w:cs="Times New Roman"/>
          <w:color w:val="000000"/>
          <w:kern w:val="0"/>
          <w:szCs w:val="21"/>
        </w:rPr>
      </w:pPr>
    </w:p>
    <w:p w14:paraId="15AC3E0E" w14:textId="0BD56080" w:rsidR="008470B3" w:rsidRDefault="008470B3"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textAlignment w:val="baseline"/>
        <w:rPr>
          <w:rFonts w:asciiTheme="majorEastAsia" w:eastAsiaTheme="majorEastAsia" w:hAnsiTheme="majorEastAsia" w:cs="Times New Roman"/>
          <w:color w:val="000000"/>
          <w:kern w:val="0"/>
          <w:szCs w:val="21"/>
        </w:rPr>
      </w:pPr>
    </w:p>
    <w:p w14:paraId="13E3D7EF" w14:textId="77777777" w:rsidR="008470B3" w:rsidRDefault="008470B3"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textAlignment w:val="baseline"/>
        <w:rPr>
          <w:rFonts w:asciiTheme="majorEastAsia" w:eastAsiaTheme="majorEastAsia" w:hAnsiTheme="majorEastAsia" w:cs="Times New Roman"/>
          <w:color w:val="000000"/>
          <w:kern w:val="0"/>
          <w:szCs w:val="21"/>
        </w:rPr>
      </w:pPr>
    </w:p>
    <w:p w14:paraId="65757782" w14:textId="720A7469" w:rsidR="00957B9F" w:rsidRDefault="00957B9F"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textAlignment w:val="baseline"/>
        <w:rPr>
          <w:rFonts w:asciiTheme="majorEastAsia" w:eastAsiaTheme="majorEastAsia" w:hAnsiTheme="majorEastAsia" w:cs="Times New Roman"/>
          <w:color w:val="000000"/>
          <w:kern w:val="0"/>
          <w:szCs w:val="21"/>
        </w:rPr>
      </w:pPr>
    </w:p>
    <w:p w14:paraId="1620E06D" w14:textId="77777777" w:rsidR="008470B3" w:rsidRPr="00E7706B" w:rsidRDefault="008470B3"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textAlignment w:val="baseline"/>
        <w:rPr>
          <w:rFonts w:asciiTheme="majorEastAsia" w:eastAsiaTheme="majorEastAsia" w:hAnsiTheme="majorEastAsia" w:cs="Times New Roman"/>
          <w:color w:val="000000"/>
          <w:kern w:val="0"/>
          <w:szCs w:val="21"/>
        </w:rPr>
      </w:pPr>
    </w:p>
    <w:p w14:paraId="22A62CDF" w14:textId="183E2791" w:rsidR="004438E7" w:rsidRPr="00F41347" w:rsidRDefault="0087406F"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100" w:firstLine="21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(５</w:t>
      </w:r>
      <w:r>
        <w:rPr>
          <w:rFonts w:asciiTheme="majorEastAsia" w:eastAsiaTheme="majorEastAsia" w:hAnsiTheme="majorEastAsia" w:cs="Times New Roman"/>
          <w:color w:val="000000"/>
          <w:kern w:val="0"/>
          <w:szCs w:val="21"/>
        </w:rPr>
        <w:t>)</w:t>
      </w:r>
      <w:r w:rsidR="004438E7" w:rsidRPr="00F41347">
        <w:rPr>
          <w:rFonts w:asciiTheme="majorEastAsia" w:eastAsiaTheme="majorEastAsia" w:hAnsiTheme="majorEastAsia" w:cs="Times New Roman" w:hint="eastAsia"/>
          <w:color w:val="000000"/>
          <w:kern w:val="0"/>
          <w:szCs w:val="21"/>
        </w:rPr>
        <w:t>【講義・演習】</w:t>
      </w:r>
      <w:r w:rsidR="008F7331">
        <w:rPr>
          <w:rFonts w:asciiTheme="majorEastAsia" w:eastAsiaTheme="majorEastAsia" w:hAnsiTheme="majorEastAsia" w:cs="Times New Roman" w:hint="eastAsia"/>
          <w:color w:val="000000"/>
          <w:kern w:val="0"/>
          <w:szCs w:val="21"/>
        </w:rPr>
        <w:t>指標を基にした指導の計画</w:t>
      </w:r>
      <w:r w:rsidR="00957B9F">
        <w:rPr>
          <w:rFonts w:asciiTheme="majorEastAsia" w:eastAsiaTheme="majorEastAsia" w:hAnsiTheme="majorEastAsia" w:cs="Times New Roman" w:hint="eastAsia"/>
          <w:color w:val="000000"/>
          <w:kern w:val="0"/>
          <w:szCs w:val="21"/>
        </w:rPr>
        <w:t>、初任者育成プランシートの作成</w:t>
      </w:r>
      <w:r w:rsidR="004438E7" w:rsidRPr="00F41347">
        <w:rPr>
          <w:rFonts w:asciiTheme="majorEastAsia" w:eastAsiaTheme="majorEastAsia" w:hAnsiTheme="majorEastAsia" w:cs="Times New Roman" w:hint="eastAsia"/>
          <w:color w:val="000000"/>
          <w:kern w:val="0"/>
          <w:szCs w:val="21"/>
        </w:rPr>
        <w:t>（1</w:t>
      </w:r>
      <w:r w:rsidR="00957B9F">
        <w:rPr>
          <w:rFonts w:asciiTheme="majorEastAsia" w:eastAsiaTheme="majorEastAsia" w:hAnsiTheme="majorEastAsia" w:cs="Times New Roman"/>
          <w:color w:val="000000"/>
          <w:kern w:val="0"/>
          <w:szCs w:val="21"/>
        </w:rPr>
        <w:t>6</w:t>
      </w:r>
      <w:r w:rsidR="004438E7" w:rsidRPr="00F41347">
        <w:rPr>
          <w:rFonts w:asciiTheme="majorEastAsia" w:eastAsiaTheme="majorEastAsia" w:hAnsiTheme="majorEastAsia" w:cs="Times New Roman" w:hint="eastAsia"/>
          <w:color w:val="000000"/>
          <w:kern w:val="0"/>
          <w:szCs w:val="21"/>
        </w:rPr>
        <w:t>:</w:t>
      </w:r>
      <w:r w:rsidR="00957B9F">
        <w:rPr>
          <w:rFonts w:asciiTheme="majorEastAsia" w:eastAsiaTheme="majorEastAsia" w:hAnsiTheme="majorEastAsia" w:cs="Times New Roman"/>
          <w:color w:val="000000"/>
          <w:kern w:val="0"/>
          <w:szCs w:val="21"/>
        </w:rPr>
        <w:t>1</w:t>
      </w:r>
      <w:r w:rsidR="004438E7" w:rsidRPr="00F41347">
        <w:rPr>
          <w:rFonts w:asciiTheme="majorEastAsia" w:eastAsiaTheme="majorEastAsia" w:hAnsiTheme="majorEastAsia" w:cs="Times New Roman" w:hint="eastAsia"/>
          <w:color w:val="000000"/>
          <w:kern w:val="0"/>
          <w:szCs w:val="21"/>
        </w:rPr>
        <w:t>5～16:3</w:t>
      </w:r>
      <w:r w:rsidR="00957B9F">
        <w:rPr>
          <w:rFonts w:asciiTheme="majorEastAsia" w:eastAsiaTheme="majorEastAsia" w:hAnsiTheme="majorEastAsia" w:cs="Times New Roman"/>
          <w:color w:val="000000"/>
          <w:kern w:val="0"/>
          <w:szCs w:val="21"/>
        </w:rPr>
        <w:t>0</w:t>
      </w:r>
      <w:r w:rsidR="004438E7" w:rsidRPr="00F41347">
        <w:rPr>
          <w:rFonts w:asciiTheme="majorEastAsia" w:eastAsiaTheme="majorEastAsia" w:hAnsiTheme="majorEastAsia" w:cs="Times New Roman" w:hint="eastAsia"/>
          <w:color w:val="000000"/>
          <w:kern w:val="0"/>
          <w:szCs w:val="21"/>
        </w:rPr>
        <w:t>）</w:t>
      </w:r>
    </w:p>
    <w:p w14:paraId="0E8A5F74" w14:textId="66769010" w:rsidR="00F41347" w:rsidRDefault="00F41347" w:rsidP="00F41347">
      <w:pPr>
        <w:ind w:firstLineChars="100" w:firstLine="210"/>
        <w:rPr>
          <w:rFonts w:asciiTheme="majorEastAsia" w:eastAsiaTheme="majorEastAsia" w:hAnsiTheme="majorEastAsia" w:cs="Times New Roman"/>
          <w:color w:val="000000"/>
          <w:kern w:val="0"/>
          <w:szCs w:val="21"/>
        </w:rPr>
      </w:pPr>
    </w:p>
    <w:p w14:paraId="6D81ADD8" w14:textId="26DF9F9A" w:rsidR="00957B9F" w:rsidRDefault="00957B9F" w:rsidP="00F41347">
      <w:pPr>
        <w:ind w:firstLineChars="100" w:firstLine="210"/>
        <w:rPr>
          <w:rFonts w:asciiTheme="majorEastAsia" w:eastAsiaTheme="majorEastAsia" w:hAnsiTheme="majorEastAsia" w:cs="Times New Roman"/>
          <w:color w:val="000000"/>
          <w:kern w:val="0"/>
          <w:szCs w:val="21"/>
        </w:rPr>
      </w:pPr>
    </w:p>
    <w:p w14:paraId="6BFA9E20" w14:textId="089120E6" w:rsidR="008470B3" w:rsidRDefault="008470B3" w:rsidP="00F41347">
      <w:pPr>
        <w:ind w:firstLineChars="100" w:firstLine="210"/>
        <w:rPr>
          <w:rFonts w:asciiTheme="majorEastAsia" w:eastAsiaTheme="majorEastAsia" w:hAnsiTheme="majorEastAsia" w:cs="Times New Roman"/>
          <w:color w:val="000000"/>
          <w:kern w:val="0"/>
          <w:szCs w:val="21"/>
        </w:rPr>
      </w:pPr>
    </w:p>
    <w:p w14:paraId="42A7C0FD" w14:textId="38A394E9" w:rsidR="008470B3" w:rsidRDefault="008470B3" w:rsidP="00F41347">
      <w:pPr>
        <w:ind w:firstLineChars="100" w:firstLine="210"/>
        <w:rPr>
          <w:rFonts w:asciiTheme="majorEastAsia" w:eastAsiaTheme="majorEastAsia" w:hAnsiTheme="majorEastAsia" w:cs="Times New Roman"/>
          <w:color w:val="000000"/>
          <w:kern w:val="0"/>
          <w:szCs w:val="21"/>
        </w:rPr>
      </w:pPr>
    </w:p>
    <w:p w14:paraId="769470CE" w14:textId="37B87796" w:rsidR="008470B3" w:rsidRDefault="008470B3" w:rsidP="00F41347">
      <w:pPr>
        <w:ind w:firstLineChars="100" w:firstLine="210"/>
        <w:rPr>
          <w:rFonts w:asciiTheme="majorEastAsia" w:eastAsiaTheme="majorEastAsia" w:hAnsiTheme="majorEastAsia" w:cs="Times New Roman"/>
          <w:color w:val="000000"/>
          <w:kern w:val="0"/>
          <w:szCs w:val="21"/>
        </w:rPr>
      </w:pPr>
    </w:p>
    <w:p w14:paraId="3AD08CEF" w14:textId="77777777" w:rsidR="008470B3" w:rsidRDefault="008470B3" w:rsidP="00F41347">
      <w:pPr>
        <w:ind w:firstLineChars="100" w:firstLine="210"/>
        <w:rPr>
          <w:rFonts w:asciiTheme="majorEastAsia" w:eastAsiaTheme="majorEastAsia" w:hAnsiTheme="majorEastAsia" w:cs="Times New Roman"/>
          <w:color w:val="000000"/>
          <w:kern w:val="0"/>
          <w:szCs w:val="21"/>
        </w:rPr>
      </w:pPr>
    </w:p>
    <w:p w14:paraId="77DA7A88" w14:textId="77777777" w:rsidR="00F77954" w:rsidRDefault="00F77954" w:rsidP="00F41347">
      <w:pPr>
        <w:ind w:firstLineChars="100" w:firstLine="210"/>
        <w:rPr>
          <w:rFonts w:asciiTheme="majorEastAsia" w:eastAsiaTheme="majorEastAsia" w:hAnsiTheme="majorEastAsia" w:cs="Times New Roman"/>
          <w:color w:val="000000"/>
          <w:kern w:val="0"/>
          <w:szCs w:val="21"/>
        </w:rPr>
      </w:pPr>
    </w:p>
    <w:p w14:paraId="3B750D85" w14:textId="4E418D3C" w:rsidR="00951DDC" w:rsidRPr="00F41347" w:rsidRDefault="00957B9F" w:rsidP="008470B3">
      <w:pPr>
        <w:ind w:firstLineChars="200" w:firstLine="420"/>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noProof/>
          <w:color w:val="000000"/>
          <w:kern w:val="0"/>
          <w:szCs w:val="21"/>
          <w:lang w:val="ja-JP"/>
        </w:rPr>
        <w:lastRenderedPageBreak/>
        <w:drawing>
          <wp:anchor distT="0" distB="0" distL="114300" distR="114300" simplePos="0" relativeHeight="251697152" behindDoc="0" locked="0" layoutInCell="1" allowOverlap="1" wp14:anchorId="4103086D" wp14:editId="1B3EA9E5">
            <wp:simplePos x="0" y="0"/>
            <wp:positionH relativeFrom="column">
              <wp:posOffset>5610225</wp:posOffset>
            </wp:positionH>
            <wp:positionV relativeFrom="paragraph">
              <wp:posOffset>219075</wp:posOffset>
            </wp:positionV>
            <wp:extent cx="876300" cy="876300"/>
            <wp:effectExtent l="0" t="0" r="0" b="0"/>
            <wp:wrapSquare wrapText="bothSides"/>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振り返りシート.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87406F">
        <w:rPr>
          <w:rFonts w:asciiTheme="majorEastAsia" w:eastAsiaTheme="majorEastAsia" w:hAnsiTheme="majorEastAsia" w:cs="Times New Roman" w:hint="eastAsia"/>
          <w:color w:val="000000"/>
          <w:kern w:val="0"/>
          <w:szCs w:val="21"/>
        </w:rPr>
        <w:t>(６</w:t>
      </w:r>
      <w:r w:rsidR="0087406F">
        <w:rPr>
          <w:rFonts w:asciiTheme="majorEastAsia" w:eastAsiaTheme="majorEastAsia" w:hAnsiTheme="majorEastAsia" w:cs="Times New Roman"/>
          <w:color w:val="000000"/>
          <w:kern w:val="0"/>
          <w:szCs w:val="21"/>
        </w:rPr>
        <w:t>)</w:t>
      </w:r>
      <w:r w:rsidR="00951DDC" w:rsidRPr="00F41347">
        <w:rPr>
          <w:rFonts w:asciiTheme="majorEastAsia" w:eastAsiaTheme="majorEastAsia" w:hAnsiTheme="majorEastAsia" w:cs="Times New Roman" w:hint="eastAsia"/>
          <w:color w:val="000000"/>
          <w:kern w:val="0"/>
          <w:szCs w:val="21"/>
        </w:rPr>
        <w:t>【研修のまとめと振り返り】（16:35～16:45）</w:t>
      </w:r>
    </w:p>
    <w:p w14:paraId="27AB0010" w14:textId="27890323" w:rsidR="0087406F" w:rsidRPr="00F41347" w:rsidRDefault="00951DDC" w:rsidP="008470B3">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300" w:firstLine="630"/>
        <w:textAlignment w:val="baseline"/>
        <w:rPr>
          <w:rFonts w:asciiTheme="majorEastAsia" w:eastAsiaTheme="majorEastAsia" w:hAnsiTheme="majorEastAsia" w:cs="Times New Roman"/>
          <w:color w:val="000000"/>
          <w:kern w:val="0"/>
          <w:szCs w:val="21"/>
        </w:rPr>
      </w:pPr>
      <w:r w:rsidRPr="00F41347">
        <w:rPr>
          <w:rFonts w:asciiTheme="majorEastAsia" w:eastAsiaTheme="majorEastAsia" w:hAnsiTheme="majorEastAsia" w:cs="Times New Roman" w:hint="eastAsia"/>
          <w:color w:val="000000"/>
          <w:kern w:val="0"/>
          <w:szCs w:val="21"/>
        </w:rPr>
        <w:t>◎</w:t>
      </w:r>
      <w:r w:rsidR="00341B50" w:rsidRPr="00F41347">
        <w:rPr>
          <w:rFonts w:asciiTheme="majorEastAsia" w:eastAsiaTheme="majorEastAsia" w:hAnsiTheme="majorEastAsia" w:cs="Times New Roman" w:hint="eastAsia"/>
          <w:color w:val="000000"/>
          <w:kern w:val="0"/>
          <w:szCs w:val="21"/>
        </w:rPr>
        <w:t xml:space="preserve">　</w:t>
      </w:r>
      <w:r w:rsidR="008470B3">
        <w:rPr>
          <w:rFonts w:asciiTheme="majorEastAsia" w:eastAsiaTheme="majorEastAsia" w:hAnsiTheme="majorEastAsia" w:cs="Times New Roman" w:hint="eastAsia"/>
          <w:color w:val="000000"/>
          <w:kern w:val="0"/>
          <w:szCs w:val="21"/>
        </w:rPr>
        <w:t>振り返りシート</w:t>
      </w:r>
      <w:r w:rsidR="0087406F">
        <w:rPr>
          <w:rFonts w:asciiTheme="majorEastAsia" w:eastAsiaTheme="majorEastAsia" w:hAnsiTheme="majorEastAsia" w:cs="Times New Roman" w:hint="eastAsia"/>
          <w:color w:val="000000"/>
          <w:kern w:val="0"/>
          <w:szCs w:val="21"/>
        </w:rPr>
        <w:t>について</w:t>
      </w:r>
    </w:p>
    <w:p w14:paraId="23A3A66D" w14:textId="1846B004" w:rsidR="00F41347" w:rsidRDefault="00AF5460"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300" w:firstLine="630"/>
        <w:jc w:val="left"/>
        <w:textAlignment w:val="baseline"/>
        <w:rPr>
          <w:rFonts w:asciiTheme="majorEastAsia" w:eastAsiaTheme="majorEastAsia" w:hAnsiTheme="majorEastAsia" w:cs="ＭＳ 明朝"/>
          <w:color w:val="000000"/>
          <w:kern w:val="0"/>
          <w:szCs w:val="21"/>
        </w:rPr>
      </w:pPr>
      <w:r w:rsidRPr="00F41347">
        <w:rPr>
          <w:rFonts w:asciiTheme="majorEastAsia" w:eastAsiaTheme="majorEastAsia" w:hAnsiTheme="majorEastAsia" w:cs="Times New Roman" w:hint="eastAsia"/>
          <w:color w:val="000000"/>
          <w:kern w:val="0"/>
          <w:szCs w:val="21"/>
        </w:rPr>
        <w:t xml:space="preserve">・　</w:t>
      </w:r>
      <w:r w:rsidR="00D85632" w:rsidRPr="00F41347">
        <w:rPr>
          <w:rFonts w:asciiTheme="majorEastAsia" w:eastAsiaTheme="majorEastAsia" w:hAnsiTheme="majorEastAsia" w:cs="Times New Roman" w:hint="eastAsia"/>
          <w:color w:val="000000"/>
          <w:kern w:val="0"/>
          <w:szCs w:val="21"/>
        </w:rPr>
        <w:t>「</w:t>
      </w:r>
      <w:r w:rsidR="001E618E" w:rsidRPr="00F41347">
        <w:rPr>
          <w:rFonts w:asciiTheme="majorEastAsia" w:eastAsiaTheme="majorEastAsia" w:hAnsiTheme="majorEastAsia" w:cs="Times New Roman" w:hint="eastAsia"/>
          <w:color w:val="000000"/>
          <w:kern w:val="0"/>
          <w:szCs w:val="21"/>
        </w:rPr>
        <w:t>振り返り</w:t>
      </w:r>
      <w:r w:rsidRPr="00F41347">
        <w:rPr>
          <w:rFonts w:asciiTheme="majorEastAsia" w:eastAsiaTheme="majorEastAsia" w:hAnsiTheme="majorEastAsia" w:cs="Times New Roman" w:hint="eastAsia"/>
          <w:color w:val="000000"/>
          <w:kern w:val="0"/>
          <w:szCs w:val="21"/>
        </w:rPr>
        <w:t>シート</w:t>
      </w:r>
      <w:r w:rsidR="00D85632" w:rsidRPr="00F41347">
        <w:rPr>
          <w:rFonts w:asciiTheme="majorEastAsia" w:eastAsiaTheme="majorEastAsia" w:hAnsiTheme="majorEastAsia" w:cs="Times New Roman" w:hint="eastAsia"/>
          <w:color w:val="000000"/>
          <w:kern w:val="0"/>
          <w:szCs w:val="21"/>
        </w:rPr>
        <w:t>」</w:t>
      </w:r>
      <w:r w:rsidRPr="00F41347">
        <w:rPr>
          <w:rFonts w:asciiTheme="majorEastAsia" w:eastAsiaTheme="majorEastAsia" w:hAnsiTheme="majorEastAsia" w:cs="Times New Roman" w:hint="eastAsia"/>
          <w:color w:val="000000"/>
          <w:kern w:val="0"/>
          <w:szCs w:val="21"/>
        </w:rPr>
        <w:t>は</w:t>
      </w:r>
      <w:r w:rsidR="00D85632" w:rsidRPr="00F41347">
        <w:rPr>
          <w:rFonts w:asciiTheme="majorEastAsia" w:eastAsiaTheme="majorEastAsia" w:hAnsiTheme="majorEastAsia" w:cs="Times New Roman" w:hint="eastAsia"/>
          <w:color w:val="000000"/>
          <w:kern w:val="0"/>
          <w:szCs w:val="21"/>
        </w:rPr>
        <w:t>、</w:t>
      </w:r>
      <w:r w:rsidR="00951DDC" w:rsidRPr="00F41347">
        <w:rPr>
          <w:rFonts w:asciiTheme="majorEastAsia" w:eastAsiaTheme="majorEastAsia" w:hAnsiTheme="majorEastAsia" w:cs="ＭＳ 明朝" w:hint="eastAsia"/>
          <w:color w:val="000000"/>
          <w:kern w:val="0"/>
          <w:szCs w:val="21"/>
        </w:rPr>
        <w:t>右</w:t>
      </w:r>
      <w:r w:rsidRPr="00F41347">
        <w:rPr>
          <w:rFonts w:asciiTheme="majorEastAsia" w:eastAsiaTheme="majorEastAsia" w:hAnsiTheme="majorEastAsia" w:cs="ＭＳ 明朝" w:hint="eastAsia"/>
          <w:color w:val="000000"/>
          <w:kern w:val="0"/>
          <w:szCs w:val="21"/>
        </w:rPr>
        <w:t>の二次元コードを読み取り、</w:t>
      </w:r>
      <w:r w:rsidRPr="00F41347">
        <w:rPr>
          <w:rFonts w:asciiTheme="majorEastAsia" w:eastAsiaTheme="majorEastAsia" w:hAnsiTheme="majorEastAsia" w:cs="Times New Roman" w:hint="eastAsia"/>
          <w:color w:val="000000"/>
          <w:kern w:val="0"/>
          <w:szCs w:val="21"/>
        </w:rPr>
        <w:t>４月1</w:t>
      </w:r>
      <w:r w:rsidR="00957B9F">
        <w:rPr>
          <w:rFonts w:asciiTheme="majorEastAsia" w:eastAsiaTheme="majorEastAsia" w:hAnsiTheme="majorEastAsia" w:cs="Times New Roman"/>
          <w:color w:val="000000"/>
          <w:kern w:val="0"/>
          <w:szCs w:val="21"/>
        </w:rPr>
        <w:t>8</w:t>
      </w:r>
      <w:r w:rsidRPr="00F41347">
        <w:rPr>
          <w:rFonts w:asciiTheme="majorEastAsia" w:eastAsiaTheme="majorEastAsia" w:hAnsiTheme="majorEastAsia" w:cs="Times New Roman" w:hint="eastAsia"/>
          <w:color w:val="000000"/>
          <w:kern w:val="0"/>
          <w:szCs w:val="21"/>
        </w:rPr>
        <w:t>日（</w:t>
      </w:r>
      <w:r w:rsidR="00957B9F">
        <w:rPr>
          <w:rFonts w:asciiTheme="majorEastAsia" w:eastAsiaTheme="majorEastAsia" w:hAnsiTheme="majorEastAsia" w:cs="Times New Roman" w:hint="eastAsia"/>
          <w:color w:val="000000"/>
          <w:kern w:val="0"/>
          <w:szCs w:val="21"/>
        </w:rPr>
        <w:t>木</w:t>
      </w:r>
      <w:r w:rsidRPr="00F41347">
        <w:rPr>
          <w:rFonts w:asciiTheme="majorEastAsia" w:eastAsiaTheme="majorEastAsia" w:hAnsiTheme="majorEastAsia" w:cs="Times New Roman" w:hint="eastAsia"/>
          <w:color w:val="000000"/>
          <w:kern w:val="0"/>
          <w:szCs w:val="21"/>
        </w:rPr>
        <w:t>）</w:t>
      </w:r>
      <w:r w:rsidRPr="00F41347">
        <w:rPr>
          <w:rFonts w:asciiTheme="majorEastAsia" w:eastAsiaTheme="majorEastAsia" w:hAnsiTheme="majorEastAsia" w:cs="ＭＳ 明朝" w:hint="eastAsia"/>
          <w:color w:val="000000"/>
          <w:kern w:val="0"/>
          <w:szCs w:val="21"/>
        </w:rPr>
        <w:t>までに、</w:t>
      </w:r>
    </w:p>
    <w:p w14:paraId="6C0D9AAB" w14:textId="583473EB" w:rsidR="00AF5460" w:rsidRPr="00F41347" w:rsidRDefault="00AF5460" w:rsidP="00F41347">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400" w:firstLine="840"/>
        <w:jc w:val="left"/>
        <w:textAlignment w:val="baseline"/>
        <w:rPr>
          <w:rFonts w:asciiTheme="majorEastAsia" w:eastAsiaTheme="majorEastAsia" w:hAnsiTheme="majorEastAsia" w:cs="ＭＳ 明朝"/>
          <w:color w:val="000000"/>
          <w:kern w:val="0"/>
          <w:szCs w:val="21"/>
        </w:rPr>
      </w:pPr>
      <w:r w:rsidRPr="00F41347">
        <w:rPr>
          <w:rFonts w:asciiTheme="majorEastAsia" w:eastAsiaTheme="majorEastAsia" w:hAnsiTheme="majorEastAsia" w:cs="ＭＳ 明朝"/>
          <w:color w:val="000000"/>
          <w:kern w:val="0"/>
          <w:szCs w:val="21"/>
        </w:rPr>
        <w:t>Google</w:t>
      </w:r>
      <w:r w:rsidRPr="00F41347">
        <w:rPr>
          <w:rFonts w:asciiTheme="majorEastAsia" w:eastAsiaTheme="majorEastAsia" w:hAnsiTheme="majorEastAsia" w:cs="ＭＳ 明朝" w:hint="eastAsia"/>
          <w:color w:val="000000"/>
          <w:kern w:val="0"/>
          <w:szCs w:val="21"/>
        </w:rPr>
        <w:t>フォームで提出してください。</w:t>
      </w:r>
    </w:p>
    <w:p w14:paraId="39ECEA97" w14:textId="77777777" w:rsidR="008470B3" w:rsidRDefault="008470B3" w:rsidP="008470B3">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300" w:firstLine="630"/>
        <w:textAlignment w:val="baseline"/>
        <w:rPr>
          <w:rFonts w:asciiTheme="majorEastAsia" w:eastAsiaTheme="majorEastAsia" w:hAnsiTheme="majorEastAsia" w:cs="Times New Roman"/>
          <w:color w:val="000000"/>
          <w:kern w:val="0"/>
          <w:szCs w:val="21"/>
        </w:rPr>
      </w:pPr>
    </w:p>
    <w:p w14:paraId="291A1C68" w14:textId="0FA0315C" w:rsidR="00DD4623" w:rsidRPr="00F41347" w:rsidRDefault="00951DDC" w:rsidP="008470B3">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300" w:firstLine="630"/>
        <w:textAlignment w:val="baseline"/>
        <w:rPr>
          <w:rFonts w:asciiTheme="majorEastAsia" w:eastAsiaTheme="majorEastAsia" w:hAnsiTheme="majorEastAsia" w:cs="Times New Roman"/>
          <w:color w:val="000000"/>
          <w:kern w:val="0"/>
          <w:szCs w:val="21"/>
        </w:rPr>
      </w:pPr>
      <w:r w:rsidRPr="00F41347">
        <w:rPr>
          <w:rFonts w:asciiTheme="majorEastAsia" w:eastAsiaTheme="majorEastAsia" w:hAnsiTheme="majorEastAsia" w:cs="Times New Roman" w:hint="eastAsia"/>
          <w:color w:val="000000"/>
          <w:kern w:val="0"/>
          <w:szCs w:val="21"/>
        </w:rPr>
        <w:t>◎</w:t>
      </w:r>
      <w:r w:rsidR="00D85632" w:rsidRPr="00F41347">
        <w:rPr>
          <w:rFonts w:asciiTheme="majorEastAsia" w:eastAsiaTheme="majorEastAsia" w:hAnsiTheme="majorEastAsia" w:cs="Times New Roman" w:hint="eastAsia"/>
          <w:color w:val="000000"/>
          <w:kern w:val="0"/>
          <w:szCs w:val="21"/>
        </w:rPr>
        <w:t xml:space="preserve">　</w:t>
      </w:r>
      <w:r w:rsidR="00C01487" w:rsidRPr="00F41347">
        <w:rPr>
          <w:rFonts w:asciiTheme="majorEastAsia" w:eastAsiaTheme="majorEastAsia" w:hAnsiTheme="majorEastAsia" w:cs="Times New Roman" w:hint="eastAsia"/>
          <w:color w:val="000000"/>
          <w:kern w:val="0"/>
          <w:szCs w:val="21"/>
        </w:rPr>
        <w:t>第２日</w:t>
      </w:r>
      <w:r w:rsidR="00D85632" w:rsidRPr="00F41347">
        <w:rPr>
          <w:rFonts w:asciiTheme="majorEastAsia" w:eastAsiaTheme="majorEastAsia" w:hAnsiTheme="majorEastAsia" w:cs="Times New Roman" w:hint="eastAsia"/>
          <w:color w:val="000000"/>
          <w:kern w:val="0"/>
          <w:szCs w:val="21"/>
        </w:rPr>
        <w:t>の研修</w:t>
      </w:r>
      <w:r w:rsidR="0087406F">
        <w:rPr>
          <w:rFonts w:asciiTheme="majorEastAsia" w:eastAsiaTheme="majorEastAsia" w:hAnsiTheme="majorEastAsia" w:cs="Times New Roman" w:hint="eastAsia"/>
          <w:color w:val="000000"/>
          <w:kern w:val="0"/>
          <w:szCs w:val="21"/>
        </w:rPr>
        <w:t>について</w:t>
      </w:r>
    </w:p>
    <w:p w14:paraId="7FCF096B" w14:textId="30CE0A21" w:rsidR="00957B9F" w:rsidRPr="00F41347" w:rsidRDefault="00341B50" w:rsidP="00957B9F">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200" w:firstLine="420"/>
        <w:textAlignment w:val="baseline"/>
        <w:rPr>
          <w:rFonts w:asciiTheme="majorEastAsia" w:eastAsiaTheme="majorEastAsia" w:hAnsiTheme="majorEastAsia" w:cs="Times New Roman"/>
          <w:color w:val="000000"/>
          <w:kern w:val="0"/>
          <w:szCs w:val="21"/>
        </w:rPr>
      </w:pPr>
      <w:r w:rsidRPr="00F41347">
        <w:rPr>
          <w:rFonts w:asciiTheme="majorEastAsia" w:eastAsiaTheme="majorEastAsia" w:hAnsiTheme="majorEastAsia" w:cs="Times New Roman" w:hint="eastAsia"/>
          <w:color w:val="000000"/>
          <w:kern w:val="0"/>
          <w:szCs w:val="21"/>
        </w:rPr>
        <w:t xml:space="preserve">　</w:t>
      </w:r>
      <w:r w:rsidR="00957B9F" w:rsidRPr="00F41347">
        <w:rPr>
          <w:rFonts w:asciiTheme="majorEastAsia" w:eastAsiaTheme="majorEastAsia" w:hAnsiTheme="majorEastAsia" w:cs="Times New Roman" w:hint="eastAsia"/>
          <w:color w:val="000000"/>
          <w:kern w:val="0"/>
          <w:szCs w:val="21"/>
        </w:rPr>
        <w:t>・　日</w:t>
      </w:r>
      <w:r w:rsidR="00F77954">
        <w:rPr>
          <w:rFonts w:asciiTheme="majorEastAsia" w:eastAsiaTheme="majorEastAsia" w:hAnsiTheme="majorEastAsia" w:cs="Times New Roman" w:hint="eastAsia"/>
          <w:color w:val="000000"/>
          <w:kern w:val="0"/>
          <w:szCs w:val="21"/>
        </w:rPr>
        <w:t xml:space="preserve"> </w:t>
      </w:r>
      <w:r w:rsidR="00957B9F" w:rsidRPr="00F41347">
        <w:rPr>
          <w:rFonts w:asciiTheme="majorEastAsia" w:eastAsiaTheme="majorEastAsia" w:hAnsiTheme="majorEastAsia" w:cs="Times New Roman" w:hint="eastAsia"/>
          <w:color w:val="000000"/>
          <w:kern w:val="0"/>
          <w:szCs w:val="21"/>
        </w:rPr>
        <w:t xml:space="preserve">時　</w:t>
      </w:r>
      <w:r w:rsidR="00957B9F">
        <w:rPr>
          <w:rFonts w:asciiTheme="majorEastAsia" w:eastAsiaTheme="majorEastAsia" w:hAnsiTheme="majorEastAsia" w:cs="Times New Roman" w:hint="eastAsia"/>
          <w:color w:val="000000"/>
          <w:kern w:val="0"/>
          <w:szCs w:val="21"/>
        </w:rPr>
        <w:t xml:space="preserve"> </w:t>
      </w:r>
      <w:r w:rsidR="00F77954">
        <w:rPr>
          <w:rFonts w:asciiTheme="majorEastAsia" w:eastAsiaTheme="majorEastAsia" w:hAnsiTheme="majorEastAsia" w:cs="Times New Roman"/>
          <w:color w:val="000000"/>
          <w:kern w:val="0"/>
          <w:szCs w:val="21"/>
        </w:rPr>
        <w:t xml:space="preserve"> </w:t>
      </w:r>
      <w:r w:rsidR="00957B9F">
        <w:rPr>
          <w:rFonts w:asciiTheme="majorEastAsia" w:eastAsiaTheme="majorEastAsia" w:hAnsiTheme="majorEastAsia" w:cs="Times New Roman" w:hint="eastAsia"/>
          <w:color w:val="000000"/>
          <w:kern w:val="0"/>
          <w:szCs w:val="21"/>
        </w:rPr>
        <w:t>令和６年４月2</w:t>
      </w:r>
      <w:r w:rsidR="00957B9F">
        <w:rPr>
          <w:rFonts w:asciiTheme="majorEastAsia" w:eastAsiaTheme="majorEastAsia" w:hAnsiTheme="majorEastAsia" w:cs="Times New Roman"/>
          <w:color w:val="000000"/>
          <w:kern w:val="0"/>
          <w:szCs w:val="21"/>
        </w:rPr>
        <w:t>6</w:t>
      </w:r>
      <w:r w:rsidR="00957B9F">
        <w:rPr>
          <w:rFonts w:asciiTheme="majorEastAsia" w:eastAsiaTheme="majorEastAsia" w:hAnsiTheme="majorEastAsia" w:cs="Times New Roman" w:hint="eastAsia"/>
          <w:color w:val="000000"/>
          <w:kern w:val="0"/>
          <w:szCs w:val="21"/>
        </w:rPr>
        <w:t>日（金）1</w:t>
      </w:r>
      <w:r w:rsidR="00957B9F">
        <w:rPr>
          <w:rFonts w:asciiTheme="majorEastAsia" w:eastAsiaTheme="majorEastAsia" w:hAnsiTheme="majorEastAsia" w:cs="Times New Roman"/>
          <w:color w:val="000000"/>
          <w:kern w:val="0"/>
          <w:szCs w:val="21"/>
        </w:rPr>
        <w:t>4:30</w:t>
      </w:r>
      <w:r w:rsidR="00F77954">
        <w:rPr>
          <w:rFonts w:asciiTheme="majorEastAsia" w:eastAsiaTheme="majorEastAsia" w:hAnsiTheme="majorEastAsia" w:cs="Times New Roman" w:hint="eastAsia"/>
          <w:color w:val="000000"/>
          <w:kern w:val="0"/>
          <w:szCs w:val="21"/>
        </w:rPr>
        <w:t>～16</w:t>
      </w:r>
      <w:r w:rsidR="00F77954">
        <w:rPr>
          <w:rFonts w:asciiTheme="majorEastAsia" w:eastAsiaTheme="majorEastAsia" w:hAnsiTheme="majorEastAsia" w:cs="Times New Roman"/>
          <w:color w:val="000000"/>
          <w:kern w:val="0"/>
          <w:szCs w:val="21"/>
        </w:rPr>
        <w:t>:45</w:t>
      </w:r>
    </w:p>
    <w:p w14:paraId="27A7BD4C" w14:textId="6B67570C" w:rsidR="00C01487" w:rsidRPr="00F41347" w:rsidRDefault="003608A7" w:rsidP="00957B9F">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300" w:firstLine="630"/>
        <w:textAlignment w:val="baseline"/>
        <w:rPr>
          <w:rFonts w:asciiTheme="majorEastAsia" w:eastAsiaTheme="majorEastAsia" w:hAnsiTheme="majorEastAsia" w:cs="Times New Roman"/>
          <w:color w:val="000000"/>
          <w:kern w:val="0"/>
          <w:szCs w:val="21"/>
        </w:rPr>
      </w:pPr>
      <w:r w:rsidRPr="00F41347">
        <w:rPr>
          <w:rFonts w:asciiTheme="majorEastAsia" w:eastAsiaTheme="majorEastAsia" w:hAnsiTheme="majorEastAsia" w:cs="Times New Roman" w:hint="eastAsia"/>
          <w:color w:val="000000"/>
          <w:kern w:val="0"/>
          <w:szCs w:val="21"/>
        </w:rPr>
        <w:t>・　内</w:t>
      </w:r>
      <w:r w:rsidR="00F77954">
        <w:rPr>
          <w:rFonts w:asciiTheme="majorEastAsia" w:eastAsiaTheme="majorEastAsia" w:hAnsiTheme="majorEastAsia" w:cs="Times New Roman" w:hint="eastAsia"/>
          <w:color w:val="000000"/>
          <w:kern w:val="0"/>
          <w:szCs w:val="21"/>
        </w:rPr>
        <w:t xml:space="preserve"> </w:t>
      </w:r>
      <w:r w:rsidRPr="00F41347">
        <w:rPr>
          <w:rFonts w:asciiTheme="majorEastAsia" w:eastAsiaTheme="majorEastAsia" w:hAnsiTheme="majorEastAsia" w:cs="Times New Roman" w:hint="eastAsia"/>
          <w:color w:val="000000"/>
          <w:kern w:val="0"/>
          <w:szCs w:val="21"/>
        </w:rPr>
        <w:t xml:space="preserve">容　</w:t>
      </w:r>
      <w:r w:rsidR="00F77954">
        <w:rPr>
          <w:rFonts w:asciiTheme="majorEastAsia" w:eastAsiaTheme="majorEastAsia" w:hAnsiTheme="majorEastAsia" w:cs="Times New Roman" w:hint="eastAsia"/>
          <w:color w:val="000000"/>
          <w:kern w:val="0"/>
          <w:szCs w:val="21"/>
        </w:rPr>
        <w:t xml:space="preserve"> </w:t>
      </w:r>
      <w:r w:rsidR="00957B9F">
        <w:rPr>
          <w:rFonts w:asciiTheme="majorEastAsia" w:eastAsiaTheme="majorEastAsia" w:hAnsiTheme="majorEastAsia" w:cs="Times New Roman" w:hint="eastAsia"/>
          <w:color w:val="000000"/>
          <w:kern w:val="0"/>
          <w:szCs w:val="21"/>
        </w:rPr>
        <w:t xml:space="preserve">【講義】新たな教師の学びの姿　</w:t>
      </w:r>
      <w:r w:rsidRPr="00F41347">
        <w:rPr>
          <w:rFonts w:asciiTheme="majorEastAsia" w:eastAsiaTheme="majorEastAsia" w:hAnsiTheme="majorEastAsia" w:cs="Times New Roman" w:hint="eastAsia"/>
          <w:color w:val="000000"/>
          <w:kern w:val="0"/>
          <w:szCs w:val="21"/>
        </w:rPr>
        <w:t>【講義・演習】</w:t>
      </w:r>
      <w:r w:rsidR="00957B9F">
        <w:rPr>
          <w:rFonts w:asciiTheme="majorEastAsia" w:eastAsiaTheme="majorEastAsia" w:hAnsiTheme="majorEastAsia" w:cs="Times New Roman" w:hint="eastAsia"/>
          <w:color w:val="000000"/>
          <w:kern w:val="0"/>
          <w:szCs w:val="21"/>
        </w:rPr>
        <w:t>学習指導と評価の実際</w:t>
      </w:r>
    </w:p>
    <w:p w14:paraId="1E5050DE" w14:textId="76835700" w:rsidR="00C01487" w:rsidRPr="00F41347" w:rsidRDefault="00C01487" w:rsidP="00957B9F">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300" w:firstLine="630"/>
        <w:textAlignment w:val="baseline"/>
        <w:rPr>
          <w:rFonts w:asciiTheme="majorEastAsia" w:eastAsiaTheme="majorEastAsia" w:hAnsiTheme="majorEastAsia" w:cs="Times New Roman"/>
          <w:color w:val="000000"/>
          <w:kern w:val="0"/>
          <w:szCs w:val="21"/>
        </w:rPr>
      </w:pPr>
      <w:r w:rsidRPr="00F41347">
        <w:rPr>
          <w:rFonts w:asciiTheme="majorEastAsia" w:eastAsiaTheme="majorEastAsia" w:hAnsiTheme="majorEastAsia" w:cs="Times New Roman" w:hint="eastAsia"/>
          <w:color w:val="000000"/>
          <w:kern w:val="0"/>
          <w:szCs w:val="21"/>
        </w:rPr>
        <w:t>・　会</w:t>
      </w:r>
      <w:r w:rsidR="00F77954">
        <w:rPr>
          <w:rFonts w:asciiTheme="majorEastAsia" w:eastAsiaTheme="majorEastAsia" w:hAnsiTheme="majorEastAsia" w:cs="Times New Roman" w:hint="eastAsia"/>
          <w:color w:val="000000"/>
          <w:kern w:val="0"/>
          <w:szCs w:val="21"/>
        </w:rPr>
        <w:t xml:space="preserve"> </w:t>
      </w:r>
      <w:r w:rsidRPr="00F41347">
        <w:rPr>
          <w:rFonts w:asciiTheme="majorEastAsia" w:eastAsiaTheme="majorEastAsia" w:hAnsiTheme="majorEastAsia" w:cs="Times New Roman" w:hint="eastAsia"/>
          <w:color w:val="000000"/>
          <w:kern w:val="0"/>
          <w:szCs w:val="21"/>
        </w:rPr>
        <w:t xml:space="preserve">場　</w:t>
      </w:r>
      <w:r w:rsidR="00F77954">
        <w:rPr>
          <w:rFonts w:asciiTheme="majorEastAsia" w:eastAsiaTheme="majorEastAsia" w:hAnsiTheme="majorEastAsia" w:cs="Times New Roman" w:hint="eastAsia"/>
          <w:color w:val="000000"/>
          <w:kern w:val="0"/>
          <w:szCs w:val="21"/>
        </w:rPr>
        <w:t xml:space="preserve"> </w:t>
      </w:r>
      <w:r w:rsidR="0015272A" w:rsidRPr="00F41347">
        <w:rPr>
          <w:rFonts w:asciiTheme="majorEastAsia" w:eastAsiaTheme="majorEastAsia" w:hAnsiTheme="majorEastAsia" w:cs="Times New Roman" w:hint="eastAsia"/>
          <w:color w:val="000000"/>
          <w:kern w:val="0"/>
          <w:szCs w:val="21"/>
        </w:rPr>
        <w:t xml:space="preserve">　</w:t>
      </w:r>
      <w:r w:rsidRPr="00F41347">
        <w:rPr>
          <w:rFonts w:asciiTheme="majorEastAsia" w:eastAsiaTheme="majorEastAsia" w:hAnsiTheme="majorEastAsia" w:cs="Times New Roman" w:hint="eastAsia"/>
          <w:color w:val="000000"/>
          <w:kern w:val="0"/>
          <w:szCs w:val="21"/>
        </w:rPr>
        <w:t>広島市</w:t>
      </w:r>
      <w:r w:rsidR="001E618E" w:rsidRPr="00F41347">
        <w:rPr>
          <w:rFonts w:asciiTheme="majorEastAsia" w:eastAsiaTheme="majorEastAsia" w:hAnsiTheme="majorEastAsia" w:cs="Times New Roman" w:hint="eastAsia"/>
          <w:color w:val="000000"/>
          <w:kern w:val="0"/>
          <w:szCs w:val="21"/>
        </w:rPr>
        <w:t xml:space="preserve">教育センター　</w:t>
      </w:r>
    </w:p>
    <w:p w14:paraId="47F9BD34" w14:textId="6A80B951" w:rsidR="00F77954" w:rsidRDefault="00C01487" w:rsidP="00F77954">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300" w:firstLine="630"/>
        <w:textAlignment w:val="baseline"/>
        <w:rPr>
          <w:rFonts w:asciiTheme="majorEastAsia" w:eastAsiaTheme="majorEastAsia" w:hAnsiTheme="majorEastAsia" w:cs="Times New Roman"/>
          <w:color w:val="000000"/>
          <w:kern w:val="0"/>
          <w:szCs w:val="21"/>
        </w:rPr>
      </w:pPr>
      <w:r w:rsidRPr="00F41347">
        <w:rPr>
          <w:rFonts w:asciiTheme="majorEastAsia" w:eastAsiaTheme="majorEastAsia" w:hAnsiTheme="majorEastAsia" w:cs="Times New Roman" w:hint="eastAsia"/>
          <w:color w:val="000000"/>
          <w:kern w:val="0"/>
          <w:szCs w:val="21"/>
        </w:rPr>
        <w:t xml:space="preserve">・　持参物　</w:t>
      </w:r>
      <w:r w:rsidR="00F77954">
        <w:rPr>
          <w:rFonts w:asciiTheme="majorEastAsia" w:eastAsiaTheme="majorEastAsia" w:hAnsiTheme="majorEastAsia" w:cs="Times New Roman" w:hint="eastAsia"/>
          <w:color w:val="000000"/>
          <w:kern w:val="0"/>
          <w:szCs w:val="21"/>
        </w:rPr>
        <w:t xml:space="preserve"> 「初任者研修のために（令和６年度用）」</w:t>
      </w:r>
    </w:p>
    <w:p w14:paraId="24D809F6" w14:textId="67524C7D" w:rsidR="00F77954" w:rsidRDefault="00F77954" w:rsidP="00F77954">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300" w:firstLine="63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 xml:space="preserve">　　　　　　 「教師となったみなさんへ（令和６年度用）」</w:t>
      </w:r>
    </w:p>
    <w:p w14:paraId="5B4D3F1C" w14:textId="77C36FB7" w:rsidR="00F77954" w:rsidRDefault="00F77954" w:rsidP="00F77954">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300" w:firstLine="63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 xml:space="preserve">　　　 　　　「初任者育成プランシート」</w:t>
      </w:r>
    </w:p>
    <w:p w14:paraId="6AC3D7E7" w14:textId="77777777" w:rsidR="00F77954" w:rsidRDefault="00F77954" w:rsidP="00F77954">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ind w:firstLineChars="300" w:firstLine="630"/>
        <w:textAlignment w:val="baseline"/>
        <w:rPr>
          <w:rFonts w:asciiTheme="majorEastAsia" w:eastAsiaTheme="majorEastAsia" w:hAnsiTheme="majorEastAsia" w:cs="Times New Roman"/>
          <w:color w:val="000000"/>
          <w:kern w:val="0"/>
          <w:szCs w:val="21"/>
        </w:rPr>
      </w:pPr>
    </w:p>
    <w:p w14:paraId="736238C2" w14:textId="373CDB05" w:rsidR="004C5638" w:rsidRPr="00F41347" w:rsidRDefault="00F77954" w:rsidP="008470B3">
      <w:pPr>
        <w:tabs>
          <w:tab w:val="left" w:pos="968"/>
          <w:tab w:val="left" w:pos="1936"/>
          <w:tab w:val="left" w:pos="2904"/>
          <w:tab w:val="left" w:pos="3872"/>
          <w:tab w:val="left" w:pos="4840"/>
          <w:tab w:val="left" w:pos="5808"/>
          <w:tab w:val="left" w:pos="6776"/>
          <w:tab w:val="left" w:pos="7744"/>
          <w:tab w:val="left" w:pos="8712"/>
          <w:tab w:val="left" w:pos="9680"/>
        </w:tabs>
        <w:autoSpaceDE w:val="0"/>
        <w:autoSpaceDN w:val="0"/>
        <w:textAlignment w:val="baseline"/>
        <w:rPr>
          <w:rFonts w:asciiTheme="majorEastAsia" w:eastAsiaTheme="majorEastAsia" w:hAnsiTheme="majorEastAsia" w:cs="Times New Roman"/>
          <w:color w:val="000000"/>
          <w:kern w:val="0"/>
          <w:szCs w:val="21"/>
        </w:rPr>
      </w:pPr>
      <w:r w:rsidRPr="00F41347">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1693056" behindDoc="0" locked="0" layoutInCell="1" allowOverlap="1" wp14:anchorId="093621F7" wp14:editId="554405B5">
                <wp:simplePos x="0" y="0"/>
                <wp:positionH relativeFrom="margin">
                  <wp:posOffset>419100</wp:posOffset>
                </wp:positionH>
                <wp:positionV relativeFrom="paragraph">
                  <wp:posOffset>260985</wp:posOffset>
                </wp:positionV>
                <wp:extent cx="5924550" cy="5762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24550" cy="5762625"/>
                        </a:xfrm>
                        <a:prstGeom prst="rect">
                          <a:avLst/>
                        </a:prstGeom>
                        <a:solidFill>
                          <a:sysClr val="window" lastClr="FFFFFF"/>
                        </a:solidFill>
                        <a:ln w="6350">
                          <a:solidFill>
                            <a:prstClr val="black"/>
                          </a:solidFill>
                        </a:ln>
                      </wps:spPr>
                      <wps:txbx>
                        <w:txbxContent>
                          <w:p w14:paraId="1A285075" w14:textId="77777777" w:rsidR="004C5638" w:rsidRDefault="004C5638" w:rsidP="007145B4">
                            <w:pPr>
                              <w:spacing w:line="340" w:lineRule="exact"/>
                            </w:pPr>
                            <w:r>
                              <w:rPr>
                                <w:rFonts w:hint="eastAsia"/>
                              </w:rPr>
                              <w:t>関係法規</w:t>
                            </w:r>
                          </w:p>
                          <w:p w14:paraId="17A35439" w14:textId="77777777" w:rsidR="004C5638" w:rsidRDefault="004C5638" w:rsidP="007145B4">
                            <w:pPr>
                              <w:spacing w:line="340" w:lineRule="exact"/>
                            </w:pPr>
                            <w:r>
                              <w:rPr>
                                <w:rFonts w:hint="eastAsia"/>
                              </w:rPr>
                              <w:t>〇初任者研修について</w:t>
                            </w:r>
                          </w:p>
                          <w:p w14:paraId="6FE2DFA1" w14:textId="44CF43F8" w:rsidR="004C5638" w:rsidRDefault="004C5638" w:rsidP="007145B4">
                            <w:pPr>
                              <w:spacing w:line="340" w:lineRule="exact"/>
                            </w:pPr>
                            <w:r>
                              <w:rPr>
                                <w:rFonts w:hint="eastAsia"/>
                              </w:rPr>
                              <w:t>【教育公務員特例法第</w:t>
                            </w:r>
                            <w:r w:rsidR="001E618E" w:rsidRPr="001E618E">
                              <w:rPr>
                                <w:rFonts w:ascii="ＭＳ 明朝" w:eastAsia="ＭＳ 明朝" w:hAnsi="ＭＳ 明朝" w:hint="eastAsia"/>
                              </w:rPr>
                              <w:t>2</w:t>
                            </w:r>
                            <w:r w:rsidR="001E618E" w:rsidRPr="001E618E">
                              <w:rPr>
                                <w:rFonts w:ascii="ＭＳ 明朝" w:eastAsia="ＭＳ 明朝" w:hAnsi="ＭＳ 明朝"/>
                              </w:rPr>
                              <w:t>3</w:t>
                            </w:r>
                            <w:r>
                              <w:rPr>
                                <w:rFonts w:hint="eastAsia"/>
                              </w:rPr>
                              <w:t>条】</w:t>
                            </w:r>
                          </w:p>
                          <w:p w14:paraId="7A65AEFD" w14:textId="48903B05" w:rsidR="004C5638" w:rsidRDefault="00F77954" w:rsidP="00F77954">
                            <w:pPr>
                              <w:spacing w:line="340" w:lineRule="exact"/>
                              <w:ind w:leftChars="100" w:left="420" w:hangingChars="100" w:hanging="210"/>
                            </w:pPr>
                            <w:r>
                              <w:rPr>
                                <w:rFonts w:hint="eastAsia"/>
                              </w:rPr>
                              <w:t>１</w:t>
                            </w:r>
                            <w:r w:rsidR="004C5638">
                              <w:rPr>
                                <w:rFonts w:hint="eastAsia"/>
                              </w:rPr>
                              <w:t>（初任者研修）</w:t>
                            </w:r>
                            <w:r w:rsidR="00D37A35" w:rsidRPr="00D37A35">
                              <w:rPr>
                                <w:rFonts w:hint="eastAsia"/>
                              </w:rPr>
                              <w:t>公立の小学校等の教諭等の研修実施者は、当該教諭等（臨時的に任用された者その他の政令で定める者を除く。）に対して、その採用（現に教諭等の職以外の職に任命されている者を教諭等の職に任命する場合を含む。）の日から一年間の教諭又は保育教諭の職務の遂行に必要な事項に関する実践的な研修（次項において「初任者研修」という。）を実施しなければならない。</w:t>
                            </w:r>
                          </w:p>
                          <w:p w14:paraId="6149754F" w14:textId="77777777" w:rsidR="006C5750" w:rsidRDefault="00F77954" w:rsidP="00F77954">
                            <w:pPr>
                              <w:ind w:leftChars="100" w:left="630" w:hangingChars="200" w:hanging="420"/>
                            </w:pPr>
                            <w:r>
                              <w:rPr>
                                <w:rFonts w:hint="eastAsia"/>
                              </w:rPr>
                              <w:t xml:space="preserve">２　</w:t>
                            </w:r>
                            <w:r w:rsidR="0087406F">
                              <w:rPr>
                                <w:rFonts w:hint="eastAsia"/>
                              </w:rPr>
                              <w:t>指導助言者</w:t>
                            </w:r>
                            <w:r>
                              <w:rPr>
                                <w:rFonts w:hint="eastAsia"/>
                              </w:rPr>
                              <w:t>は、初任者研修を受ける者（次項において「初任者」という。）の所属する学校</w:t>
                            </w:r>
                          </w:p>
                          <w:p w14:paraId="09244BD5" w14:textId="77777777" w:rsidR="006C5750" w:rsidRDefault="00F77954" w:rsidP="006C5750">
                            <w:pPr>
                              <w:ind w:leftChars="200" w:left="630" w:hangingChars="100" w:hanging="210"/>
                            </w:pPr>
                            <w:r>
                              <w:rPr>
                                <w:rFonts w:hint="eastAsia"/>
                              </w:rPr>
                              <w:t>の副校長、教頭、主幹教諭（養護又は栄養の指導及び管理をつかさどる主幹教諭を除く。）、</w:t>
                            </w:r>
                          </w:p>
                          <w:p w14:paraId="0561E701" w14:textId="77777777" w:rsidR="006C5750" w:rsidRDefault="00F77954" w:rsidP="006C5750">
                            <w:pPr>
                              <w:ind w:leftChars="200" w:left="630" w:hangingChars="100" w:hanging="210"/>
                            </w:pPr>
                            <w:r>
                              <w:rPr>
                                <w:rFonts w:hint="eastAsia"/>
                              </w:rPr>
                              <w:t>指導教諭、教諭、主幹保育教諭、指導保育教諭、保育教諭又は講師のうちから、指導教員を</w:t>
                            </w:r>
                          </w:p>
                          <w:p w14:paraId="6D4F25C2" w14:textId="507DCE58" w:rsidR="00F77954" w:rsidRDefault="00F77954" w:rsidP="006C5750">
                            <w:pPr>
                              <w:ind w:leftChars="200" w:left="630" w:hangingChars="100" w:hanging="210"/>
                            </w:pPr>
                            <w:r>
                              <w:rPr>
                                <w:rFonts w:hint="eastAsia"/>
                              </w:rPr>
                              <w:t>命じるものとする。</w:t>
                            </w:r>
                          </w:p>
                          <w:p w14:paraId="10688029" w14:textId="77777777" w:rsidR="00F77954" w:rsidRDefault="00F77954" w:rsidP="00F77954">
                            <w:pPr>
                              <w:ind w:left="420" w:hangingChars="200" w:hanging="420"/>
                            </w:pPr>
                            <w:r>
                              <w:rPr>
                                <w:rFonts w:hint="eastAsia"/>
                              </w:rPr>
                              <w:t xml:space="preserve">　３　指導教員は、初任者に対して教諭又は保育教諭の職務の遂行に必要な事項について指導及び助言を行うものとする。</w:t>
                            </w:r>
                          </w:p>
                          <w:p w14:paraId="56C909DD" w14:textId="77777777" w:rsidR="004C5638" w:rsidRPr="00A510F6" w:rsidRDefault="004C5638" w:rsidP="007145B4">
                            <w:pPr>
                              <w:spacing w:line="340" w:lineRule="exact"/>
                              <w:ind w:left="420" w:hangingChars="200" w:hanging="420"/>
                            </w:pPr>
                          </w:p>
                          <w:p w14:paraId="798C50FA" w14:textId="77777777" w:rsidR="004C5638" w:rsidRDefault="004C5638" w:rsidP="007145B4">
                            <w:pPr>
                              <w:spacing w:line="340" w:lineRule="exact"/>
                              <w:ind w:left="420" w:hangingChars="200" w:hanging="420"/>
                            </w:pPr>
                            <w:r>
                              <w:rPr>
                                <w:rFonts w:hint="eastAsia"/>
                              </w:rPr>
                              <w:t>〇育成指標について</w:t>
                            </w:r>
                          </w:p>
                          <w:p w14:paraId="170B8407" w14:textId="3E77034C" w:rsidR="004C5638" w:rsidRDefault="004C5638" w:rsidP="007145B4">
                            <w:pPr>
                              <w:spacing w:line="340" w:lineRule="exact"/>
                              <w:ind w:left="420" w:hangingChars="200" w:hanging="420"/>
                            </w:pPr>
                            <w:r>
                              <w:rPr>
                                <w:rFonts w:hint="eastAsia"/>
                              </w:rPr>
                              <w:t>【教育公務員特例法第</w:t>
                            </w:r>
                            <w:r w:rsidR="001E618E" w:rsidRPr="001E618E">
                              <w:rPr>
                                <w:rFonts w:ascii="ＭＳ 明朝" w:eastAsia="ＭＳ 明朝" w:hAnsi="ＭＳ 明朝"/>
                              </w:rPr>
                              <w:t>22</w:t>
                            </w:r>
                            <w:r w:rsidR="00D37A35">
                              <w:rPr>
                                <w:rFonts w:hint="eastAsia"/>
                              </w:rPr>
                              <w:t>条</w:t>
                            </w:r>
                            <w:r>
                              <w:rPr>
                                <w:rFonts w:hint="eastAsia"/>
                              </w:rPr>
                              <w:t>】</w:t>
                            </w:r>
                          </w:p>
                          <w:p w14:paraId="472F707F" w14:textId="26FC5893" w:rsidR="004C5638" w:rsidRDefault="004C5638" w:rsidP="00F77954">
                            <w:pPr>
                              <w:spacing w:line="340" w:lineRule="exact"/>
                              <w:ind w:left="420" w:hangingChars="200" w:hanging="420"/>
                            </w:pPr>
                            <w:r>
                              <w:rPr>
                                <w:rFonts w:hint="eastAsia"/>
                              </w:rPr>
                              <w:t xml:space="preserve">　</w:t>
                            </w:r>
                            <w:r w:rsidR="00D37A35">
                              <w:rPr>
                                <w:rFonts w:hint="eastAsia"/>
                              </w:rPr>
                              <w:t>２</w:t>
                            </w:r>
                            <w:r w:rsidR="0087406F">
                              <w:rPr>
                                <w:rFonts w:hint="eastAsia"/>
                              </w:rPr>
                              <w:t xml:space="preserve"> </w:t>
                            </w:r>
                            <w:r>
                              <w:rPr>
                                <w:rFonts w:hint="eastAsia"/>
                              </w:rPr>
                              <w:t>（</w:t>
                            </w:r>
                            <w:r w:rsidR="00D37A35">
                              <w:rPr>
                                <w:rFonts w:hint="eastAsia"/>
                              </w:rPr>
                              <w:t>校長及び教員としての資質の向上に関する指標の策定に関する指針</w:t>
                            </w:r>
                            <w:r>
                              <w:rPr>
                                <w:rFonts w:hint="eastAsia"/>
                              </w:rPr>
                              <w:t>）</w:t>
                            </w:r>
                            <w:r w:rsidR="00D37A35" w:rsidRPr="00D37A35">
                              <w:rPr>
                                <w:rFonts w:hint="eastAsia"/>
                              </w:rPr>
                              <w:t>文部科学大臣は、公立の小学校等の校長及び教員の計画的かつ効果的な資質の向上を図るため、次条第一項に規定する指標の策定に関する指針（以下この条及び次条第一項において「指針」という。）を定めなければならない。</w:t>
                            </w:r>
                          </w:p>
                          <w:p w14:paraId="44EE5490" w14:textId="52918D49" w:rsidR="004C5638" w:rsidRDefault="004C5638" w:rsidP="00F77954">
                            <w:pPr>
                              <w:spacing w:line="340" w:lineRule="exact"/>
                              <w:ind w:left="420" w:hangingChars="200" w:hanging="420"/>
                            </w:pPr>
                            <w:r>
                              <w:rPr>
                                <w:rFonts w:hint="eastAsia"/>
                              </w:rPr>
                              <w:t xml:space="preserve">　３</w:t>
                            </w:r>
                            <w:r w:rsidR="0087406F">
                              <w:rPr>
                                <w:rFonts w:hint="eastAsia"/>
                              </w:rPr>
                              <w:t xml:space="preserve"> </w:t>
                            </w:r>
                            <w:r w:rsidR="00D37A35" w:rsidRPr="00D37A35">
                              <w:rPr>
                                <w:rFonts w:hint="eastAsia"/>
                              </w:rPr>
                              <w:t>（校長及び教員としての資質の向上に関する指標）公立の小学校等の校長及び教員の任命権者は、指針を参酌し、その地域の実情に応じ、当該校長及び教員の職責、経験及び適性に応じて向上を図るべき校長及び教員としての資質に関する指標（以下この章において「指標」という。）を定めるものとする。</w:t>
                            </w:r>
                          </w:p>
                          <w:p w14:paraId="062EED23" w14:textId="77777777" w:rsidR="004C5638" w:rsidRDefault="004C5638" w:rsidP="007145B4">
                            <w:pPr>
                              <w:spacing w:line="340" w:lineRule="exact"/>
                              <w:ind w:leftChars="100" w:left="420" w:hangingChars="100" w:hanging="210"/>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3621F7" id="_x0000_t202" coordsize="21600,21600" o:spt="202" path="m,l,21600r21600,l21600,xe">
                <v:stroke joinstyle="miter"/>
                <v:path gradientshapeok="t" o:connecttype="rect"/>
              </v:shapetype>
              <v:shape id="テキスト ボックス 1" o:spid="_x0000_s1028" type="#_x0000_t202" style="position:absolute;left:0;text-align:left;margin-left:33pt;margin-top:20.55pt;width:466.5pt;height:453.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" fillcolor="window" strokeweight=".5pt">
                <v:textbox>
                  <w:txbxContent>
                    <w:p w14:paraId="1A285075" w14:textId="77777777" w:rsidR="004C5638" w:rsidRDefault="004C5638" w:rsidP="007145B4">
                      <w:pPr>
                        <w:spacing w:line="340" w:lineRule="exact"/>
                      </w:pPr>
                      <w:r>
                        <w:rPr>
                          <w:rFonts w:hint="eastAsia"/>
                        </w:rPr>
                        <w:t>関係法規</w:t>
                      </w:r>
                    </w:p>
                    <w:p w14:paraId="17A35439" w14:textId="77777777" w:rsidR="004C5638" w:rsidRDefault="004C5638" w:rsidP="007145B4">
                      <w:pPr>
                        <w:spacing w:line="340" w:lineRule="exact"/>
                      </w:pPr>
                      <w:r>
                        <w:rPr>
                          <w:rFonts w:hint="eastAsia"/>
                        </w:rPr>
                        <w:t>〇初任者研修について</w:t>
                      </w:r>
                    </w:p>
                    <w:p w14:paraId="6FE2DFA1" w14:textId="44CF43F8" w:rsidR="004C5638" w:rsidRDefault="004C5638" w:rsidP="007145B4">
                      <w:pPr>
                        <w:spacing w:line="340" w:lineRule="exact"/>
                      </w:pPr>
                      <w:r>
                        <w:rPr>
                          <w:rFonts w:hint="eastAsia"/>
                        </w:rPr>
                        <w:t>【教育公務員特例法第</w:t>
                      </w:r>
                      <w:r w:rsidR="001E618E" w:rsidRPr="001E618E">
                        <w:rPr>
                          <w:rFonts w:ascii="ＭＳ 明朝" w:eastAsia="ＭＳ 明朝" w:hAnsi="ＭＳ 明朝" w:hint="eastAsia"/>
                        </w:rPr>
                        <w:t>2</w:t>
                      </w:r>
                      <w:r w:rsidR="001E618E" w:rsidRPr="001E618E">
                        <w:rPr>
                          <w:rFonts w:ascii="ＭＳ 明朝" w:eastAsia="ＭＳ 明朝" w:hAnsi="ＭＳ 明朝"/>
                        </w:rPr>
                        <w:t>3</w:t>
                      </w:r>
                      <w:r>
                        <w:rPr>
                          <w:rFonts w:hint="eastAsia"/>
                        </w:rPr>
                        <w:t>条】</w:t>
                      </w:r>
                    </w:p>
                    <w:p w14:paraId="7A65AEFD" w14:textId="48903B05" w:rsidR="004C5638" w:rsidRDefault="00F77954" w:rsidP="00F77954">
                      <w:pPr>
                        <w:spacing w:line="340" w:lineRule="exact"/>
                        <w:ind w:leftChars="100" w:left="420" w:hangingChars="100" w:hanging="210"/>
                      </w:pPr>
                      <w:r>
                        <w:rPr>
                          <w:rFonts w:hint="eastAsia"/>
                        </w:rPr>
                        <w:t>１</w:t>
                      </w:r>
                      <w:r w:rsidR="004C5638">
                        <w:rPr>
                          <w:rFonts w:hint="eastAsia"/>
                        </w:rPr>
                        <w:t>（初任者研修）</w:t>
                      </w:r>
                      <w:r w:rsidR="00D37A35" w:rsidRPr="00D37A35">
                        <w:rPr>
                          <w:rFonts w:hint="eastAsia"/>
                        </w:rPr>
                        <w:t>公立の小学校等の教諭等の研修実施者は、当該教諭等（臨時的に任用された者その他の政令で定める者を除く。）に対して、その採用（現に教諭等の職以外の職に任命されている者を教諭等の職に任命する場合を含む。）の日から一年間の教諭又は保育教諭の職務の遂行に必要な事項に関する実践的な研修（次項において「初任者研修」という。）を実施しなければならない。</w:t>
                      </w:r>
                    </w:p>
                    <w:p w14:paraId="6149754F" w14:textId="77777777" w:rsidR="006C5750" w:rsidRDefault="00F77954" w:rsidP="00F77954">
                      <w:pPr>
                        <w:ind w:leftChars="100" w:left="630" w:hangingChars="200" w:hanging="420"/>
                      </w:pPr>
                      <w:r>
                        <w:rPr>
                          <w:rFonts w:hint="eastAsia"/>
                        </w:rPr>
                        <w:t xml:space="preserve">２　</w:t>
                      </w:r>
                      <w:r w:rsidR="0087406F">
                        <w:rPr>
                          <w:rFonts w:hint="eastAsia"/>
                        </w:rPr>
                        <w:t>指導助言者</w:t>
                      </w:r>
                      <w:r>
                        <w:rPr>
                          <w:rFonts w:hint="eastAsia"/>
                        </w:rPr>
                        <w:t>は、初任者研修を受ける者（次項において「初任者」という。）の所属する学校</w:t>
                      </w:r>
                    </w:p>
                    <w:p w14:paraId="09244BD5" w14:textId="77777777" w:rsidR="006C5750" w:rsidRDefault="00F77954" w:rsidP="006C5750">
                      <w:pPr>
                        <w:ind w:leftChars="200" w:left="630" w:hangingChars="100" w:hanging="210"/>
                      </w:pPr>
                      <w:r>
                        <w:rPr>
                          <w:rFonts w:hint="eastAsia"/>
                        </w:rPr>
                        <w:t>の副校長、教頭、主幹教諭（養護又は栄養の指導及び管理をつかさどる主幹教諭を除く。）、</w:t>
                      </w:r>
                    </w:p>
                    <w:p w14:paraId="0561E701" w14:textId="77777777" w:rsidR="006C5750" w:rsidRDefault="00F77954" w:rsidP="006C5750">
                      <w:pPr>
                        <w:ind w:leftChars="200" w:left="630" w:hangingChars="100" w:hanging="210"/>
                      </w:pPr>
                      <w:r>
                        <w:rPr>
                          <w:rFonts w:hint="eastAsia"/>
                        </w:rPr>
                        <w:t>指導教諭、教諭、主幹保育教諭、指導保育教諭、保育教諭又は講師のうちから、指導教員を</w:t>
                      </w:r>
                    </w:p>
                    <w:p w14:paraId="6D4F25C2" w14:textId="507DCE58" w:rsidR="00F77954" w:rsidRDefault="00F77954" w:rsidP="006C5750">
                      <w:pPr>
                        <w:ind w:leftChars="200" w:left="630" w:hangingChars="100" w:hanging="210"/>
                      </w:pPr>
                      <w:bookmarkStart w:id="2" w:name="_GoBack"/>
                      <w:bookmarkEnd w:id="2"/>
                      <w:r>
                        <w:rPr>
                          <w:rFonts w:hint="eastAsia"/>
                        </w:rPr>
                        <w:t>命じるものとする。</w:t>
                      </w:r>
                    </w:p>
                    <w:p w14:paraId="10688029" w14:textId="77777777" w:rsidR="00F77954" w:rsidRDefault="00F77954" w:rsidP="00F77954">
                      <w:pPr>
                        <w:ind w:left="420" w:hangingChars="200" w:hanging="420"/>
                      </w:pPr>
                      <w:r>
                        <w:rPr>
                          <w:rFonts w:hint="eastAsia"/>
                        </w:rPr>
                        <w:t xml:space="preserve">　３　指導教員は、初任者に対して教諭又は保育教諭の職務の遂行に必要な事項について指導及び助言を行うものとする。</w:t>
                      </w:r>
                    </w:p>
                    <w:p w14:paraId="56C909DD" w14:textId="77777777" w:rsidR="004C5638" w:rsidRPr="00A510F6" w:rsidRDefault="004C5638" w:rsidP="007145B4">
                      <w:pPr>
                        <w:spacing w:line="340" w:lineRule="exact"/>
                        <w:ind w:left="420" w:hangingChars="200" w:hanging="420"/>
                      </w:pPr>
                    </w:p>
                    <w:p w14:paraId="798C50FA" w14:textId="77777777" w:rsidR="004C5638" w:rsidRDefault="004C5638" w:rsidP="007145B4">
                      <w:pPr>
                        <w:spacing w:line="340" w:lineRule="exact"/>
                        <w:ind w:left="420" w:hangingChars="200" w:hanging="420"/>
                      </w:pPr>
                      <w:r>
                        <w:rPr>
                          <w:rFonts w:hint="eastAsia"/>
                        </w:rPr>
                        <w:t>〇育成指標について</w:t>
                      </w:r>
                    </w:p>
                    <w:p w14:paraId="170B8407" w14:textId="3E77034C" w:rsidR="004C5638" w:rsidRDefault="004C5638" w:rsidP="007145B4">
                      <w:pPr>
                        <w:spacing w:line="340" w:lineRule="exact"/>
                        <w:ind w:left="420" w:hangingChars="200" w:hanging="420"/>
                      </w:pPr>
                      <w:r>
                        <w:rPr>
                          <w:rFonts w:hint="eastAsia"/>
                        </w:rPr>
                        <w:t>【教育公務員特例法第</w:t>
                      </w:r>
                      <w:r w:rsidR="001E618E" w:rsidRPr="001E618E">
                        <w:rPr>
                          <w:rFonts w:ascii="ＭＳ 明朝" w:eastAsia="ＭＳ 明朝" w:hAnsi="ＭＳ 明朝"/>
                        </w:rPr>
                        <w:t>22</w:t>
                      </w:r>
                      <w:r w:rsidR="00D37A35">
                        <w:rPr>
                          <w:rFonts w:hint="eastAsia"/>
                        </w:rPr>
                        <w:t>条</w:t>
                      </w:r>
                      <w:r>
                        <w:rPr>
                          <w:rFonts w:hint="eastAsia"/>
                        </w:rPr>
                        <w:t>】</w:t>
                      </w:r>
                    </w:p>
                    <w:p w14:paraId="472F707F" w14:textId="26FC5893" w:rsidR="004C5638" w:rsidRDefault="004C5638" w:rsidP="00F77954">
                      <w:pPr>
                        <w:spacing w:line="340" w:lineRule="exact"/>
                        <w:ind w:left="420" w:hangingChars="200" w:hanging="420"/>
                      </w:pPr>
                      <w:r>
                        <w:rPr>
                          <w:rFonts w:hint="eastAsia"/>
                        </w:rPr>
                        <w:t xml:space="preserve">　</w:t>
                      </w:r>
                      <w:r w:rsidR="00D37A35">
                        <w:rPr>
                          <w:rFonts w:hint="eastAsia"/>
                        </w:rPr>
                        <w:t>２</w:t>
                      </w:r>
                      <w:r w:rsidR="0087406F">
                        <w:rPr>
                          <w:rFonts w:hint="eastAsia"/>
                        </w:rPr>
                        <w:t xml:space="preserve"> </w:t>
                      </w:r>
                      <w:r>
                        <w:rPr>
                          <w:rFonts w:hint="eastAsia"/>
                        </w:rPr>
                        <w:t>（</w:t>
                      </w:r>
                      <w:r w:rsidR="00D37A35">
                        <w:rPr>
                          <w:rFonts w:hint="eastAsia"/>
                        </w:rPr>
                        <w:t>校長及び教員としての資質の向上に関する指標の策定に関する指針</w:t>
                      </w:r>
                      <w:r>
                        <w:rPr>
                          <w:rFonts w:hint="eastAsia"/>
                        </w:rPr>
                        <w:t>）</w:t>
                      </w:r>
                      <w:r w:rsidR="00D37A35" w:rsidRPr="00D37A35">
                        <w:rPr>
                          <w:rFonts w:hint="eastAsia"/>
                        </w:rPr>
                        <w:t>文部科学大臣は、公立の小学校等の校長及び教員の計画的かつ効果的な資質の向上を図るため、次条第一項に規定する指標の策定に関する指針（以下この条及び次条第一項において「指針」という。）を定めなければならない。</w:t>
                      </w:r>
                    </w:p>
                    <w:p w14:paraId="44EE5490" w14:textId="52918D49" w:rsidR="004C5638" w:rsidRDefault="004C5638" w:rsidP="00F77954">
                      <w:pPr>
                        <w:spacing w:line="340" w:lineRule="exact"/>
                        <w:ind w:left="420" w:hangingChars="200" w:hanging="420"/>
                      </w:pPr>
                      <w:r>
                        <w:rPr>
                          <w:rFonts w:hint="eastAsia"/>
                        </w:rPr>
                        <w:t xml:space="preserve">　３</w:t>
                      </w:r>
                      <w:r w:rsidR="0087406F">
                        <w:rPr>
                          <w:rFonts w:hint="eastAsia"/>
                        </w:rPr>
                        <w:t xml:space="preserve"> </w:t>
                      </w:r>
                      <w:r w:rsidR="00D37A35" w:rsidRPr="00D37A35">
                        <w:rPr>
                          <w:rFonts w:hint="eastAsia"/>
                        </w:rPr>
                        <w:t>（校長及び教員としての資質の向上に関する指標）公立の小学校等の校長及び教員の任命権者は、指針を参酌し、その地域の実情に応じ、当該校長及び教員の職責、経験及び適性に応じて向上を図るべき校長及び教員としての資質に関する指標（以下この章において「指標」という。）を定めるものとする。</w:t>
                      </w:r>
                    </w:p>
                    <w:p w14:paraId="062EED23" w14:textId="77777777" w:rsidR="004C5638" w:rsidRDefault="004C5638" w:rsidP="007145B4">
                      <w:pPr>
                        <w:spacing w:line="340" w:lineRule="exact"/>
                        <w:ind w:leftChars="100" w:left="420" w:hangingChars="100" w:hanging="210"/>
                      </w:pPr>
                    </w:p>
                  </w:txbxContent>
                </v:textbox>
                <w10:wrap anchorx="margin"/>
              </v:shape>
            </w:pict>
          </mc:Fallback>
        </mc:AlternateContent>
      </w:r>
      <w:r w:rsidR="00F41347" w:rsidRPr="00F41347">
        <w:rPr>
          <w:rFonts w:asciiTheme="majorEastAsia" w:eastAsiaTheme="majorEastAsia" w:hAnsiTheme="majorEastAsia" w:cs="Times New Roman" w:hint="eastAsia"/>
          <w:color w:val="000000"/>
          <w:kern w:val="0"/>
          <w:szCs w:val="21"/>
        </w:rPr>
        <w:t>３　資料</w:t>
      </w:r>
    </w:p>
    <w:sectPr w:rsidR="004C5638" w:rsidRPr="00F41347" w:rsidSect="00F77954">
      <w:pgSz w:w="11906" w:h="16838" w:code="9"/>
      <w:pgMar w:top="720" w:right="720" w:bottom="720" w:left="720"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15D73" w14:textId="77777777" w:rsidR="00204D90" w:rsidRDefault="00204D90" w:rsidP="004145E8">
      <w:r>
        <w:separator/>
      </w:r>
    </w:p>
  </w:endnote>
  <w:endnote w:type="continuationSeparator" w:id="0">
    <w:p w14:paraId="511840F3" w14:textId="77777777" w:rsidR="00204D90" w:rsidRDefault="00204D90" w:rsidP="0041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A4C7" w14:textId="77777777" w:rsidR="00204D90" w:rsidRDefault="00204D90" w:rsidP="004145E8">
      <w:r>
        <w:separator/>
      </w:r>
    </w:p>
  </w:footnote>
  <w:footnote w:type="continuationSeparator" w:id="0">
    <w:p w14:paraId="6ED3F64A" w14:textId="77777777" w:rsidR="00204D90" w:rsidRDefault="00204D90" w:rsidP="0041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D12"/>
    <w:multiLevelType w:val="hybridMultilevel"/>
    <w:tmpl w:val="A88EC320"/>
    <w:lvl w:ilvl="0" w:tplc="151AC83E">
      <w:start w:val="5"/>
      <w:numFmt w:val="bullet"/>
      <w:lvlText w:val="※"/>
      <w:lvlJc w:val="left"/>
      <w:pPr>
        <w:ind w:left="600" w:hanging="360"/>
      </w:pPr>
      <w:rPr>
        <w:rFonts w:ascii="ＭＳ 明朝" w:eastAsia="ＭＳ 明朝" w:hAnsi="ＭＳ 明朝" w:cs="Times New Roman" w:hint="eastAsia"/>
        <w:sz w:val="24"/>
        <w:szCs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1B600D6"/>
    <w:multiLevelType w:val="hybridMultilevel"/>
    <w:tmpl w:val="7E9E14F0"/>
    <w:lvl w:ilvl="0" w:tplc="F9A268D8">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2D985F56"/>
    <w:multiLevelType w:val="hybridMultilevel"/>
    <w:tmpl w:val="95567234"/>
    <w:lvl w:ilvl="0" w:tplc="C6D43A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902432"/>
    <w:multiLevelType w:val="hybridMultilevel"/>
    <w:tmpl w:val="2D7EC8FE"/>
    <w:lvl w:ilvl="0" w:tplc="32FC4F3E">
      <w:numFmt w:val="bullet"/>
      <w:lvlText w:val="・"/>
      <w:lvlJc w:val="left"/>
      <w:pPr>
        <w:ind w:left="644" w:hanging="360"/>
      </w:pPr>
      <w:rPr>
        <w:rFonts w:ascii="ＭＳ 明朝" w:eastAsia="ＭＳ 明朝" w:hAnsi="ＭＳ 明朝" w:cs="ＭＳ 明朝"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34C22D2B"/>
    <w:multiLevelType w:val="hybridMultilevel"/>
    <w:tmpl w:val="99DABD58"/>
    <w:lvl w:ilvl="0" w:tplc="AA5C193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795B73"/>
    <w:multiLevelType w:val="hybridMultilevel"/>
    <w:tmpl w:val="5484C3E8"/>
    <w:lvl w:ilvl="0" w:tplc="8A8ED35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DB"/>
    <w:rsid w:val="0008284E"/>
    <w:rsid w:val="00091259"/>
    <w:rsid w:val="0009598E"/>
    <w:rsid w:val="000968DB"/>
    <w:rsid w:val="000A0741"/>
    <w:rsid w:val="000A71C5"/>
    <w:rsid w:val="000D0797"/>
    <w:rsid w:val="000D1898"/>
    <w:rsid w:val="000D44B7"/>
    <w:rsid w:val="000E4E77"/>
    <w:rsid w:val="000F3B5F"/>
    <w:rsid w:val="00112B26"/>
    <w:rsid w:val="0011658D"/>
    <w:rsid w:val="00123445"/>
    <w:rsid w:val="00134A8A"/>
    <w:rsid w:val="0014138A"/>
    <w:rsid w:val="0015272A"/>
    <w:rsid w:val="001565CB"/>
    <w:rsid w:val="00157268"/>
    <w:rsid w:val="00166A58"/>
    <w:rsid w:val="00171ABF"/>
    <w:rsid w:val="0019715E"/>
    <w:rsid w:val="001E618E"/>
    <w:rsid w:val="001F1E05"/>
    <w:rsid w:val="00204D90"/>
    <w:rsid w:val="00210A3F"/>
    <w:rsid w:val="002230F8"/>
    <w:rsid w:val="002240F7"/>
    <w:rsid w:val="002504CE"/>
    <w:rsid w:val="00255AFC"/>
    <w:rsid w:val="0027400D"/>
    <w:rsid w:val="00290BA8"/>
    <w:rsid w:val="002C6E71"/>
    <w:rsid w:val="002D77F5"/>
    <w:rsid w:val="002E1D28"/>
    <w:rsid w:val="002F752E"/>
    <w:rsid w:val="00307CCE"/>
    <w:rsid w:val="00310847"/>
    <w:rsid w:val="00314BC9"/>
    <w:rsid w:val="00317453"/>
    <w:rsid w:val="00331319"/>
    <w:rsid w:val="00341B50"/>
    <w:rsid w:val="0034489B"/>
    <w:rsid w:val="0034658A"/>
    <w:rsid w:val="0034693E"/>
    <w:rsid w:val="003608A7"/>
    <w:rsid w:val="00364A11"/>
    <w:rsid w:val="00391961"/>
    <w:rsid w:val="00393E36"/>
    <w:rsid w:val="0039572F"/>
    <w:rsid w:val="003A0798"/>
    <w:rsid w:val="003A1C4E"/>
    <w:rsid w:val="003B25FF"/>
    <w:rsid w:val="003B540C"/>
    <w:rsid w:val="003C4EC9"/>
    <w:rsid w:val="003C7F36"/>
    <w:rsid w:val="00404687"/>
    <w:rsid w:val="004145E8"/>
    <w:rsid w:val="00415F5E"/>
    <w:rsid w:val="00426CA4"/>
    <w:rsid w:val="00433FEA"/>
    <w:rsid w:val="00441A1E"/>
    <w:rsid w:val="004438E7"/>
    <w:rsid w:val="004504DC"/>
    <w:rsid w:val="00450578"/>
    <w:rsid w:val="004A4C50"/>
    <w:rsid w:val="004C5638"/>
    <w:rsid w:val="004E11C6"/>
    <w:rsid w:val="0053179B"/>
    <w:rsid w:val="00534459"/>
    <w:rsid w:val="00556642"/>
    <w:rsid w:val="00563C14"/>
    <w:rsid w:val="005B2067"/>
    <w:rsid w:val="005B501C"/>
    <w:rsid w:val="00642251"/>
    <w:rsid w:val="00651295"/>
    <w:rsid w:val="00682443"/>
    <w:rsid w:val="006A17F3"/>
    <w:rsid w:val="006C5750"/>
    <w:rsid w:val="006E7BFC"/>
    <w:rsid w:val="007026BF"/>
    <w:rsid w:val="007145B4"/>
    <w:rsid w:val="00742DB3"/>
    <w:rsid w:val="007712CC"/>
    <w:rsid w:val="00776AFA"/>
    <w:rsid w:val="00780222"/>
    <w:rsid w:val="007A729D"/>
    <w:rsid w:val="007B4DBC"/>
    <w:rsid w:val="007C3FF3"/>
    <w:rsid w:val="007F5903"/>
    <w:rsid w:val="00832747"/>
    <w:rsid w:val="008470B3"/>
    <w:rsid w:val="00850A88"/>
    <w:rsid w:val="00856E0E"/>
    <w:rsid w:val="008627AD"/>
    <w:rsid w:val="0087406F"/>
    <w:rsid w:val="00874903"/>
    <w:rsid w:val="008B5185"/>
    <w:rsid w:val="008B5278"/>
    <w:rsid w:val="008D125B"/>
    <w:rsid w:val="008D61FF"/>
    <w:rsid w:val="008E6C24"/>
    <w:rsid w:val="008F7331"/>
    <w:rsid w:val="00923C9A"/>
    <w:rsid w:val="00951DDC"/>
    <w:rsid w:val="00957AAC"/>
    <w:rsid w:val="00957B9F"/>
    <w:rsid w:val="00967178"/>
    <w:rsid w:val="00967E21"/>
    <w:rsid w:val="00983B60"/>
    <w:rsid w:val="00987470"/>
    <w:rsid w:val="009927CF"/>
    <w:rsid w:val="009A597A"/>
    <w:rsid w:val="009A6144"/>
    <w:rsid w:val="009C61F7"/>
    <w:rsid w:val="00A13D57"/>
    <w:rsid w:val="00A25F8C"/>
    <w:rsid w:val="00A461CD"/>
    <w:rsid w:val="00A510F6"/>
    <w:rsid w:val="00AA34DF"/>
    <w:rsid w:val="00AB7F89"/>
    <w:rsid w:val="00AC3D76"/>
    <w:rsid w:val="00AD2C01"/>
    <w:rsid w:val="00AF5460"/>
    <w:rsid w:val="00B030B2"/>
    <w:rsid w:val="00B053CA"/>
    <w:rsid w:val="00B16A6C"/>
    <w:rsid w:val="00B6759D"/>
    <w:rsid w:val="00BB14F5"/>
    <w:rsid w:val="00BD536D"/>
    <w:rsid w:val="00BF37CC"/>
    <w:rsid w:val="00C00E0C"/>
    <w:rsid w:val="00C01487"/>
    <w:rsid w:val="00C07D5C"/>
    <w:rsid w:val="00C25487"/>
    <w:rsid w:val="00C54D69"/>
    <w:rsid w:val="00C708E0"/>
    <w:rsid w:val="00C80B33"/>
    <w:rsid w:val="00C917A0"/>
    <w:rsid w:val="00C966AD"/>
    <w:rsid w:val="00C97165"/>
    <w:rsid w:val="00CA0F45"/>
    <w:rsid w:val="00CA5F50"/>
    <w:rsid w:val="00CB0669"/>
    <w:rsid w:val="00CC0BF6"/>
    <w:rsid w:val="00CC7811"/>
    <w:rsid w:val="00CD6DE3"/>
    <w:rsid w:val="00CF436F"/>
    <w:rsid w:val="00D13E6B"/>
    <w:rsid w:val="00D24D9C"/>
    <w:rsid w:val="00D332C5"/>
    <w:rsid w:val="00D37A35"/>
    <w:rsid w:val="00D8091B"/>
    <w:rsid w:val="00D85632"/>
    <w:rsid w:val="00D94E00"/>
    <w:rsid w:val="00DD4623"/>
    <w:rsid w:val="00DF06AE"/>
    <w:rsid w:val="00E07556"/>
    <w:rsid w:val="00E11445"/>
    <w:rsid w:val="00E20A39"/>
    <w:rsid w:val="00E314DE"/>
    <w:rsid w:val="00E35E7F"/>
    <w:rsid w:val="00E4196B"/>
    <w:rsid w:val="00E45B2A"/>
    <w:rsid w:val="00E64B56"/>
    <w:rsid w:val="00E7706B"/>
    <w:rsid w:val="00E80848"/>
    <w:rsid w:val="00E81AE6"/>
    <w:rsid w:val="00EA01E8"/>
    <w:rsid w:val="00EB0D5B"/>
    <w:rsid w:val="00ED1413"/>
    <w:rsid w:val="00ED2F07"/>
    <w:rsid w:val="00ED5867"/>
    <w:rsid w:val="00EE790A"/>
    <w:rsid w:val="00F17C9D"/>
    <w:rsid w:val="00F21039"/>
    <w:rsid w:val="00F21B83"/>
    <w:rsid w:val="00F3797B"/>
    <w:rsid w:val="00F41347"/>
    <w:rsid w:val="00F46387"/>
    <w:rsid w:val="00F51202"/>
    <w:rsid w:val="00F66316"/>
    <w:rsid w:val="00F75F8E"/>
    <w:rsid w:val="00F77954"/>
    <w:rsid w:val="00F83555"/>
    <w:rsid w:val="00F93F0E"/>
    <w:rsid w:val="00FA40E0"/>
    <w:rsid w:val="00FC70CE"/>
    <w:rsid w:val="00FD506C"/>
    <w:rsid w:val="00FF01BE"/>
    <w:rsid w:val="00FF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087F13"/>
  <w15:docId w15:val="{17E947D8-A24A-4D5D-816F-644766E1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5E8"/>
    <w:pPr>
      <w:tabs>
        <w:tab w:val="center" w:pos="4252"/>
        <w:tab w:val="right" w:pos="8504"/>
      </w:tabs>
      <w:snapToGrid w:val="0"/>
    </w:pPr>
  </w:style>
  <w:style w:type="character" w:customStyle="1" w:styleId="a4">
    <w:name w:val="ヘッダー (文字)"/>
    <w:basedOn w:val="a0"/>
    <w:link w:val="a3"/>
    <w:uiPriority w:val="99"/>
    <w:rsid w:val="004145E8"/>
  </w:style>
  <w:style w:type="paragraph" w:styleId="a5">
    <w:name w:val="footer"/>
    <w:basedOn w:val="a"/>
    <w:link w:val="a6"/>
    <w:uiPriority w:val="99"/>
    <w:unhideWhenUsed/>
    <w:rsid w:val="004145E8"/>
    <w:pPr>
      <w:tabs>
        <w:tab w:val="center" w:pos="4252"/>
        <w:tab w:val="right" w:pos="8504"/>
      </w:tabs>
      <w:snapToGrid w:val="0"/>
    </w:pPr>
  </w:style>
  <w:style w:type="character" w:customStyle="1" w:styleId="a6">
    <w:name w:val="フッター (文字)"/>
    <w:basedOn w:val="a0"/>
    <w:link w:val="a5"/>
    <w:uiPriority w:val="99"/>
    <w:rsid w:val="004145E8"/>
  </w:style>
  <w:style w:type="paragraph" w:styleId="a7">
    <w:name w:val="Balloon Text"/>
    <w:basedOn w:val="a"/>
    <w:link w:val="a8"/>
    <w:uiPriority w:val="99"/>
    <w:semiHidden/>
    <w:unhideWhenUsed/>
    <w:rsid w:val="00E075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7556"/>
    <w:rPr>
      <w:rFonts w:asciiTheme="majorHAnsi" w:eastAsiaTheme="majorEastAsia" w:hAnsiTheme="majorHAnsi" w:cstheme="majorBidi"/>
      <w:sz w:val="18"/>
      <w:szCs w:val="18"/>
    </w:rPr>
  </w:style>
  <w:style w:type="paragraph" w:styleId="a9">
    <w:name w:val="List Paragraph"/>
    <w:basedOn w:val="a"/>
    <w:uiPriority w:val="34"/>
    <w:qFormat/>
    <w:rsid w:val="00983B60"/>
    <w:pPr>
      <w:ind w:leftChars="400" w:left="840"/>
    </w:pPr>
  </w:style>
  <w:style w:type="table" w:styleId="aa">
    <w:name w:val="Table Grid"/>
    <w:basedOn w:val="a1"/>
    <w:uiPriority w:val="39"/>
    <w:rsid w:val="00C0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971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341B50"/>
  </w:style>
  <w:style w:type="character" w:customStyle="1" w:styleId="ac">
    <w:name w:val="日付 (文字)"/>
    <w:basedOn w:val="a0"/>
    <w:link w:val="ab"/>
    <w:uiPriority w:val="99"/>
    <w:semiHidden/>
    <w:rsid w:val="0034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79514">
      <w:bodyDiv w:val="1"/>
      <w:marLeft w:val="0"/>
      <w:marRight w:val="0"/>
      <w:marTop w:val="0"/>
      <w:marBottom w:val="0"/>
      <w:divBdr>
        <w:top w:val="none" w:sz="0" w:space="0" w:color="auto"/>
        <w:left w:val="none" w:sz="0" w:space="0" w:color="auto"/>
        <w:bottom w:val="none" w:sz="0" w:space="0" w:color="auto"/>
        <w:right w:val="none" w:sz="0" w:space="0" w:color="auto"/>
      </w:divBdr>
    </w:div>
    <w:div w:id="928584007">
      <w:bodyDiv w:val="1"/>
      <w:marLeft w:val="0"/>
      <w:marRight w:val="0"/>
      <w:marTop w:val="0"/>
      <w:marBottom w:val="0"/>
      <w:divBdr>
        <w:top w:val="none" w:sz="0" w:space="0" w:color="auto"/>
        <w:left w:val="none" w:sz="0" w:space="0" w:color="auto"/>
        <w:bottom w:val="none" w:sz="0" w:space="0" w:color="auto"/>
        <w:right w:val="none" w:sz="0" w:space="0" w:color="auto"/>
      </w:divBdr>
      <w:divsChild>
        <w:div w:id="861631259">
          <w:marLeft w:val="240"/>
          <w:marRight w:val="0"/>
          <w:marTop w:val="0"/>
          <w:marBottom w:val="0"/>
          <w:divBdr>
            <w:top w:val="none" w:sz="0" w:space="0" w:color="auto"/>
            <w:left w:val="none" w:sz="0" w:space="0" w:color="auto"/>
            <w:bottom w:val="none" w:sz="0" w:space="0" w:color="auto"/>
            <w:right w:val="none" w:sz="0" w:space="0" w:color="auto"/>
          </w:divBdr>
        </w:div>
        <w:div w:id="1915699940">
          <w:marLeft w:val="240"/>
          <w:marRight w:val="0"/>
          <w:marTop w:val="0"/>
          <w:marBottom w:val="0"/>
          <w:divBdr>
            <w:top w:val="none" w:sz="0" w:space="0" w:color="auto"/>
            <w:left w:val="none" w:sz="0" w:space="0" w:color="auto"/>
            <w:bottom w:val="none" w:sz="0" w:space="0" w:color="auto"/>
            <w:right w:val="none" w:sz="0" w:space="0" w:color="auto"/>
          </w:divBdr>
        </w:div>
      </w:divsChild>
    </w:div>
    <w:div w:id="1002701238">
      <w:bodyDiv w:val="1"/>
      <w:marLeft w:val="0"/>
      <w:marRight w:val="0"/>
      <w:marTop w:val="0"/>
      <w:marBottom w:val="0"/>
      <w:divBdr>
        <w:top w:val="none" w:sz="0" w:space="0" w:color="auto"/>
        <w:left w:val="none" w:sz="0" w:space="0" w:color="auto"/>
        <w:bottom w:val="none" w:sz="0" w:space="0" w:color="auto"/>
        <w:right w:val="none" w:sz="0" w:space="0" w:color="auto"/>
      </w:divBdr>
      <w:divsChild>
        <w:div w:id="399796142">
          <w:marLeft w:val="240"/>
          <w:marRight w:val="0"/>
          <w:marTop w:val="0"/>
          <w:marBottom w:val="0"/>
          <w:divBdr>
            <w:top w:val="none" w:sz="0" w:space="0" w:color="auto"/>
            <w:left w:val="none" w:sz="0" w:space="0" w:color="auto"/>
            <w:bottom w:val="none" w:sz="0" w:space="0" w:color="auto"/>
            <w:right w:val="none" w:sz="0" w:space="0" w:color="auto"/>
          </w:divBdr>
        </w:div>
        <w:div w:id="368259487">
          <w:marLeft w:val="240"/>
          <w:marRight w:val="0"/>
          <w:marTop w:val="0"/>
          <w:marBottom w:val="0"/>
          <w:divBdr>
            <w:top w:val="none" w:sz="0" w:space="0" w:color="auto"/>
            <w:left w:val="none" w:sz="0" w:space="0" w:color="auto"/>
            <w:bottom w:val="none" w:sz="0" w:space="0" w:color="auto"/>
            <w:right w:val="none" w:sz="0" w:space="0" w:color="auto"/>
          </w:divBdr>
        </w:div>
      </w:divsChild>
    </w:div>
    <w:div w:id="1080834000">
      <w:bodyDiv w:val="1"/>
      <w:marLeft w:val="0"/>
      <w:marRight w:val="0"/>
      <w:marTop w:val="0"/>
      <w:marBottom w:val="0"/>
      <w:divBdr>
        <w:top w:val="none" w:sz="0" w:space="0" w:color="auto"/>
        <w:left w:val="none" w:sz="0" w:space="0" w:color="auto"/>
        <w:bottom w:val="none" w:sz="0" w:space="0" w:color="auto"/>
        <w:right w:val="none" w:sz="0" w:space="0" w:color="auto"/>
      </w:divBdr>
      <w:divsChild>
        <w:div w:id="1095326443">
          <w:marLeft w:val="240"/>
          <w:marRight w:val="0"/>
          <w:marTop w:val="0"/>
          <w:marBottom w:val="0"/>
          <w:divBdr>
            <w:top w:val="none" w:sz="0" w:space="0" w:color="auto"/>
            <w:left w:val="none" w:sz="0" w:space="0" w:color="auto"/>
            <w:bottom w:val="none" w:sz="0" w:space="0" w:color="auto"/>
            <w:right w:val="none" w:sz="0" w:space="0" w:color="auto"/>
          </w:divBdr>
        </w:div>
        <w:div w:id="62803498">
          <w:marLeft w:val="240"/>
          <w:marRight w:val="0"/>
          <w:marTop w:val="0"/>
          <w:marBottom w:val="0"/>
          <w:divBdr>
            <w:top w:val="none" w:sz="0" w:space="0" w:color="auto"/>
            <w:left w:val="none" w:sz="0" w:space="0" w:color="auto"/>
            <w:bottom w:val="none" w:sz="0" w:space="0" w:color="auto"/>
            <w:right w:val="none" w:sz="0" w:space="0" w:color="auto"/>
          </w:divBdr>
        </w:div>
      </w:divsChild>
    </w:div>
    <w:div w:id="1762483223">
      <w:bodyDiv w:val="1"/>
      <w:marLeft w:val="0"/>
      <w:marRight w:val="0"/>
      <w:marTop w:val="0"/>
      <w:marBottom w:val="0"/>
      <w:divBdr>
        <w:top w:val="none" w:sz="0" w:space="0" w:color="auto"/>
        <w:left w:val="none" w:sz="0" w:space="0" w:color="auto"/>
        <w:bottom w:val="none" w:sz="0" w:space="0" w:color="auto"/>
        <w:right w:val="none" w:sz="0" w:space="0" w:color="auto"/>
      </w:divBdr>
      <w:divsChild>
        <w:div w:id="1157262062">
          <w:marLeft w:val="240"/>
          <w:marRight w:val="0"/>
          <w:marTop w:val="0"/>
          <w:marBottom w:val="0"/>
          <w:divBdr>
            <w:top w:val="none" w:sz="0" w:space="0" w:color="auto"/>
            <w:left w:val="none" w:sz="0" w:space="0" w:color="auto"/>
            <w:bottom w:val="none" w:sz="0" w:space="0" w:color="auto"/>
            <w:right w:val="none" w:sz="0" w:space="0" w:color="auto"/>
          </w:divBdr>
        </w:div>
        <w:div w:id="1661813347">
          <w:marLeft w:val="240"/>
          <w:marRight w:val="0"/>
          <w:marTop w:val="0"/>
          <w:marBottom w:val="0"/>
          <w:divBdr>
            <w:top w:val="none" w:sz="0" w:space="0" w:color="auto"/>
            <w:left w:val="none" w:sz="0" w:space="0" w:color="auto"/>
            <w:bottom w:val="none" w:sz="0" w:space="0" w:color="auto"/>
            <w:right w:val="none" w:sz="0" w:space="0" w:color="auto"/>
          </w:divBdr>
        </w:div>
      </w:divsChild>
    </w:div>
    <w:div w:id="20262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E2D6-5413-40B2-9BBC-637F1007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fumitaka itou</dc:creator>
  <cp:lastModifiedBy>三田 真由美</cp:lastModifiedBy>
  <cp:revision>9</cp:revision>
  <cp:lastPrinted>2024-03-11T06:21:00Z</cp:lastPrinted>
  <dcterms:created xsi:type="dcterms:W3CDTF">2024-03-21T01:32:00Z</dcterms:created>
  <dcterms:modified xsi:type="dcterms:W3CDTF">2024-03-29T02:49:00Z</dcterms:modified>
</cp:coreProperties>
</file>